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55B534" w14:textId="1E3312B1" w:rsidR="00FA3B66" w:rsidRPr="006B1799" w:rsidRDefault="00FA3B66" w:rsidP="00FA3B66">
      <w:pPr>
        <w:pStyle w:val="3GPPHeader"/>
        <w:spacing w:after="60"/>
        <w:rPr>
          <w:sz w:val="32"/>
          <w:szCs w:val="32"/>
          <w:highlight w:val="yellow"/>
        </w:rPr>
      </w:pPr>
      <w:r w:rsidRPr="006B1799">
        <w:t>3GPP TSG-RAN WG1 Meeting #10</w:t>
      </w:r>
      <w:r w:rsidR="00C43CBA" w:rsidRPr="006B1799">
        <w:t>9-e</w:t>
      </w:r>
      <w:r w:rsidRPr="006B1799">
        <w:tab/>
      </w:r>
      <w:r w:rsidRPr="006B1799">
        <w:rPr>
          <w:sz w:val="32"/>
          <w:szCs w:val="32"/>
        </w:rPr>
        <w:t>R1-2</w:t>
      </w:r>
      <w:r w:rsidR="00E46337">
        <w:rPr>
          <w:sz w:val="32"/>
          <w:szCs w:val="32"/>
        </w:rPr>
        <w:t>204642</w:t>
      </w:r>
    </w:p>
    <w:p w14:paraId="49156175" w14:textId="2373322C" w:rsidR="00FA3B66" w:rsidRPr="006B1799" w:rsidRDefault="00C43CBA" w:rsidP="00FA3B66">
      <w:pPr>
        <w:pStyle w:val="3GPPHeader"/>
      </w:pPr>
      <w:r w:rsidRPr="006B1799">
        <w:t>Online</w:t>
      </w:r>
      <w:r w:rsidR="00FA3B66" w:rsidRPr="006B1799">
        <w:t xml:space="preserve">, </w:t>
      </w:r>
      <w:r w:rsidRPr="006B1799">
        <w:t>May</w:t>
      </w:r>
      <w:r w:rsidR="00FA3B66" w:rsidRPr="006B1799">
        <w:t xml:space="preserve"> </w:t>
      </w:r>
      <w:r w:rsidRPr="006B1799">
        <w:t>9</w:t>
      </w:r>
      <w:r w:rsidR="00FA3B66" w:rsidRPr="006B1799">
        <w:rPr>
          <w:vertAlign w:val="superscript"/>
        </w:rPr>
        <w:t>th</w:t>
      </w:r>
      <w:r w:rsidRPr="006B1799">
        <w:t xml:space="preserve"> </w:t>
      </w:r>
      <w:r w:rsidR="00FA3B66" w:rsidRPr="006B1799">
        <w:t xml:space="preserve">– </w:t>
      </w:r>
      <w:r w:rsidRPr="006B1799">
        <w:t>20</w:t>
      </w:r>
      <w:r w:rsidR="00FA3B66" w:rsidRPr="006B1799">
        <w:rPr>
          <w:vertAlign w:val="superscript"/>
        </w:rPr>
        <w:t>th</w:t>
      </w:r>
      <w:r w:rsidRPr="006B1799">
        <w:t xml:space="preserve"> </w:t>
      </w:r>
      <w:r w:rsidR="00FA3B66" w:rsidRPr="006B1799">
        <w:t>202</w:t>
      </w:r>
      <w:r w:rsidRPr="006B1799">
        <w:t>2</w:t>
      </w:r>
    </w:p>
    <w:p w14:paraId="3086AC07" w14:textId="77777777" w:rsidR="00E90E49" w:rsidRPr="006B1799" w:rsidRDefault="00E90E49" w:rsidP="00357380">
      <w:pPr>
        <w:pStyle w:val="3GPPHeader"/>
      </w:pPr>
    </w:p>
    <w:p w14:paraId="3982483C" w14:textId="144CEFA2" w:rsidR="00E90E49" w:rsidRPr="006B1799" w:rsidRDefault="00E90E49" w:rsidP="00311702">
      <w:pPr>
        <w:pStyle w:val="3GPPHeader"/>
        <w:rPr>
          <w:sz w:val="22"/>
        </w:rPr>
      </w:pPr>
      <w:r w:rsidRPr="006B1799">
        <w:rPr>
          <w:sz w:val="22"/>
        </w:rPr>
        <w:t>Agenda Item:</w:t>
      </w:r>
      <w:r w:rsidRPr="006B1799">
        <w:rPr>
          <w:sz w:val="22"/>
        </w:rPr>
        <w:tab/>
      </w:r>
      <w:r w:rsidR="00C43CBA" w:rsidRPr="006B1799">
        <w:rPr>
          <w:sz w:val="22"/>
        </w:rPr>
        <w:t>9.8.</w:t>
      </w:r>
      <w:r w:rsidR="00930930" w:rsidRPr="006B1799">
        <w:rPr>
          <w:sz w:val="22"/>
        </w:rPr>
        <w:t>1</w:t>
      </w:r>
    </w:p>
    <w:p w14:paraId="5619E868" w14:textId="77777777" w:rsidR="00E90E49" w:rsidRPr="006B1799" w:rsidRDefault="003D3C45" w:rsidP="00F64C2B">
      <w:pPr>
        <w:pStyle w:val="3GPPHeader"/>
        <w:rPr>
          <w:sz w:val="22"/>
        </w:rPr>
      </w:pPr>
      <w:r w:rsidRPr="006B1799">
        <w:rPr>
          <w:sz w:val="22"/>
        </w:rPr>
        <w:t>Source:</w:t>
      </w:r>
      <w:r w:rsidR="00E90E49" w:rsidRPr="006B1799">
        <w:rPr>
          <w:sz w:val="22"/>
        </w:rPr>
        <w:tab/>
      </w:r>
      <w:r w:rsidR="00F64C2B" w:rsidRPr="006B1799">
        <w:rPr>
          <w:sz w:val="22"/>
        </w:rPr>
        <w:t>Ericsson</w:t>
      </w:r>
    </w:p>
    <w:p w14:paraId="3AF5C9FA" w14:textId="488A2BBB" w:rsidR="00E90E49" w:rsidRPr="006B1799" w:rsidRDefault="003D3C45" w:rsidP="00311702">
      <w:pPr>
        <w:pStyle w:val="3GPPHeader"/>
        <w:rPr>
          <w:sz w:val="22"/>
        </w:rPr>
      </w:pPr>
      <w:r w:rsidRPr="006B1799">
        <w:rPr>
          <w:sz w:val="22"/>
        </w:rPr>
        <w:t>Title:</w:t>
      </w:r>
      <w:r w:rsidR="00E90E49" w:rsidRPr="006B1799">
        <w:rPr>
          <w:sz w:val="22"/>
        </w:rPr>
        <w:tab/>
      </w:r>
      <w:bookmarkStart w:id="0" w:name="_Hlk101949190"/>
      <w:r w:rsidR="00930930" w:rsidRPr="006B1799">
        <w:rPr>
          <w:sz w:val="22"/>
        </w:rPr>
        <w:t>Control information for enabling</w:t>
      </w:r>
      <w:r w:rsidR="00457021" w:rsidRPr="006B1799">
        <w:rPr>
          <w:sz w:val="22"/>
        </w:rPr>
        <w:t xml:space="preserve"> NW-controlled repeaters</w:t>
      </w:r>
    </w:p>
    <w:bookmarkEnd w:id="0"/>
    <w:p w14:paraId="025260C1" w14:textId="77777777" w:rsidR="00E90E49" w:rsidRPr="006B1799" w:rsidRDefault="00E90E49" w:rsidP="00D546FF">
      <w:pPr>
        <w:pStyle w:val="3GPPHeader"/>
        <w:rPr>
          <w:sz w:val="22"/>
        </w:rPr>
      </w:pPr>
      <w:r w:rsidRPr="006B1799">
        <w:rPr>
          <w:sz w:val="22"/>
        </w:rPr>
        <w:t>Document for:</w:t>
      </w:r>
      <w:r w:rsidRPr="006B1799">
        <w:rPr>
          <w:sz w:val="22"/>
        </w:rPr>
        <w:tab/>
        <w:t>Discussion, Decision</w:t>
      </w:r>
    </w:p>
    <w:p w14:paraId="2D5672ED" w14:textId="77777777" w:rsidR="00E90E49" w:rsidRPr="006B1799" w:rsidRDefault="00E90E49" w:rsidP="00E90E49"/>
    <w:p w14:paraId="6883CB62" w14:textId="40AF5273" w:rsidR="00E90E49" w:rsidRPr="006B1799" w:rsidRDefault="00E90E49" w:rsidP="00D66AD1">
      <w:pPr>
        <w:pStyle w:val="Heading1"/>
        <w:rPr>
          <w:lang w:val="en-US"/>
        </w:rPr>
      </w:pPr>
      <w:r w:rsidRPr="006B1799">
        <w:rPr>
          <w:lang w:val="en-US"/>
        </w:rPr>
        <w:t>Introduction</w:t>
      </w:r>
    </w:p>
    <w:p w14:paraId="0D1383AE" w14:textId="4D57E6E8" w:rsidR="005656D3" w:rsidRPr="00AD1111" w:rsidRDefault="0019734D" w:rsidP="00AD1111">
      <w:bookmarkStart w:id="1" w:name="_Hlk101949072"/>
      <w:r>
        <w:t xml:space="preserve">RAN </w:t>
      </w:r>
      <w:r w:rsidRPr="000057E9">
        <w:t>#9</w:t>
      </w:r>
      <w:r w:rsidR="000057E9" w:rsidRPr="000057E9">
        <w:t>4</w:t>
      </w:r>
      <w:r>
        <w:t xml:space="preserve"> agreed to study network-controlled repeaters with the following assumptions and scenarios </w:t>
      </w:r>
      <w:r w:rsidR="000057E9">
        <w:rPr>
          <w:highlight w:val="yellow"/>
        </w:rPr>
        <w:fldChar w:fldCharType="begin"/>
      </w:r>
      <w:r w:rsidR="000057E9">
        <w:instrText xml:space="preserve"> REF _Ref101888224 \r \h </w:instrText>
      </w:r>
      <w:r w:rsidR="000057E9">
        <w:rPr>
          <w:highlight w:val="yellow"/>
        </w:rPr>
      </w:r>
      <w:r w:rsidR="000057E9">
        <w:rPr>
          <w:highlight w:val="yellow"/>
        </w:rPr>
        <w:fldChar w:fldCharType="separate"/>
      </w:r>
      <w:r w:rsidR="00383564">
        <w:t>[1]</w:t>
      </w:r>
      <w:r w:rsidR="000057E9">
        <w:rPr>
          <w:highlight w:val="yellow"/>
        </w:rPr>
        <w:fldChar w:fldCharType="end"/>
      </w:r>
      <w:r>
        <w:t>:</w:t>
      </w:r>
    </w:p>
    <w:tbl>
      <w:tblPr>
        <w:tblStyle w:val="TableGrid"/>
        <w:tblW w:w="0" w:type="auto"/>
        <w:tblLook w:val="04A0" w:firstRow="1" w:lastRow="0" w:firstColumn="1" w:lastColumn="0" w:noHBand="0" w:noVBand="1"/>
      </w:tblPr>
      <w:tblGrid>
        <w:gridCol w:w="9629"/>
      </w:tblGrid>
      <w:tr w:rsidR="00D14AB0" w:rsidRPr="006B1799" w14:paraId="6B35AFD0" w14:textId="77777777" w:rsidTr="00D14AB0">
        <w:tc>
          <w:tcPr>
            <w:tcW w:w="9629" w:type="dxa"/>
          </w:tcPr>
          <w:bookmarkEnd w:id="1"/>
          <w:p w14:paraId="05A6A49E" w14:textId="77777777" w:rsidR="00D14AB0" w:rsidRPr="00B9643A" w:rsidRDefault="00D14AB0" w:rsidP="00D14AB0">
            <w:pPr>
              <w:spacing w:after="0"/>
              <w:rPr>
                <w:sz w:val="20"/>
                <w:szCs w:val="20"/>
                <w:lang w:eastAsia="ko-KR"/>
              </w:rPr>
            </w:pPr>
            <w:r w:rsidRPr="00B9643A">
              <w:rPr>
                <w:sz w:val="20"/>
                <w:szCs w:val="20"/>
                <w:lang w:eastAsia="ko-KR"/>
              </w:rPr>
              <w:t>The study on NR network-controlled repeaters is to focus on the following scenarios and assumptions:</w:t>
            </w:r>
          </w:p>
          <w:p w14:paraId="65060428" w14:textId="77777777" w:rsidR="00D14AB0" w:rsidRPr="00B9643A" w:rsidRDefault="00D14AB0" w:rsidP="00D14AB0">
            <w:pPr>
              <w:numPr>
                <w:ilvl w:val="0"/>
                <w:numId w:val="25"/>
              </w:numPr>
              <w:overflowPunct w:val="0"/>
              <w:autoSpaceDE w:val="0"/>
              <w:autoSpaceDN w:val="0"/>
              <w:adjustRightInd w:val="0"/>
              <w:spacing w:after="0" w:line="240" w:lineRule="auto"/>
              <w:jc w:val="left"/>
              <w:textAlignment w:val="baseline"/>
              <w:rPr>
                <w:sz w:val="20"/>
                <w:szCs w:val="20"/>
              </w:rPr>
            </w:pPr>
            <w:r w:rsidRPr="00B9643A">
              <w:rPr>
                <w:sz w:val="20"/>
                <w:szCs w:val="20"/>
              </w:rPr>
              <w:t>Network-controlled repeaters are inband RF repeaters used for extension of network coverage on FR1 and FR2 bands, while during the study FR2 deployments may be prioritized for both outdoor and O2I scenarios.</w:t>
            </w:r>
          </w:p>
          <w:p w14:paraId="32DA6CAA" w14:textId="77777777" w:rsidR="00D14AB0" w:rsidRPr="00B9643A" w:rsidRDefault="00D14AB0" w:rsidP="00D14AB0">
            <w:pPr>
              <w:numPr>
                <w:ilvl w:val="0"/>
                <w:numId w:val="25"/>
              </w:numPr>
              <w:overflowPunct w:val="0"/>
              <w:autoSpaceDE w:val="0"/>
              <w:autoSpaceDN w:val="0"/>
              <w:adjustRightInd w:val="0"/>
              <w:spacing w:after="0" w:line="240" w:lineRule="auto"/>
              <w:jc w:val="left"/>
              <w:textAlignment w:val="baseline"/>
              <w:rPr>
                <w:sz w:val="20"/>
                <w:szCs w:val="20"/>
              </w:rPr>
            </w:pPr>
            <w:r w:rsidRPr="00B9643A">
              <w:rPr>
                <w:sz w:val="20"/>
                <w:szCs w:val="20"/>
              </w:rPr>
              <w:t>For only single hop stationary network-controlled repeaters</w:t>
            </w:r>
          </w:p>
          <w:p w14:paraId="00879273" w14:textId="77777777" w:rsidR="00D14AB0" w:rsidRPr="00B9643A" w:rsidRDefault="00D14AB0" w:rsidP="00D14AB0">
            <w:pPr>
              <w:numPr>
                <w:ilvl w:val="0"/>
                <w:numId w:val="25"/>
              </w:numPr>
              <w:overflowPunct w:val="0"/>
              <w:autoSpaceDE w:val="0"/>
              <w:autoSpaceDN w:val="0"/>
              <w:adjustRightInd w:val="0"/>
              <w:spacing w:after="0" w:line="240" w:lineRule="auto"/>
              <w:jc w:val="left"/>
              <w:textAlignment w:val="baseline"/>
              <w:rPr>
                <w:sz w:val="20"/>
                <w:szCs w:val="20"/>
              </w:rPr>
            </w:pPr>
            <w:r w:rsidRPr="00B9643A">
              <w:rPr>
                <w:sz w:val="20"/>
                <w:szCs w:val="20"/>
              </w:rPr>
              <w:t>Network-controlled repeaters are transparent to UEs</w:t>
            </w:r>
          </w:p>
          <w:p w14:paraId="6C09ED56" w14:textId="77777777" w:rsidR="00D14AB0" w:rsidRPr="00B9643A" w:rsidRDefault="00D14AB0" w:rsidP="00D14AB0">
            <w:pPr>
              <w:numPr>
                <w:ilvl w:val="0"/>
                <w:numId w:val="25"/>
              </w:numPr>
              <w:overflowPunct w:val="0"/>
              <w:autoSpaceDE w:val="0"/>
              <w:autoSpaceDN w:val="0"/>
              <w:adjustRightInd w:val="0"/>
              <w:spacing w:after="0" w:line="240" w:lineRule="auto"/>
              <w:jc w:val="left"/>
              <w:textAlignment w:val="baseline"/>
              <w:rPr>
                <w:sz w:val="20"/>
                <w:szCs w:val="20"/>
              </w:rPr>
            </w:pPr>
            <w:r w:rsidRPr="00B9643A">
              <w:rPr>
                <w:sz w:val="20"/>
                <w:szCs w:val="20"/>
              </w:rPr>
              <w:t>Network-controlled repeater can maintain the gNB-repeater link and repeater-UE link simultaneously</w:t>
            </w:r>
          </w:p>
          <w:p w14:paraId="1F35BA38" w14:textId="43B6ECBE" w:rsidR="00D14AB0" w:rsidRPr="006B1799" w:rsidRDefault="00D14AB0" w:rsidP="00D14AB0">
            <w:pPr>
              <w:spacing w:after="0"/>
              <w:ind w:left="360"/>
            </w:pPr>
            <w:r w:rsidRPr="00B9643A">
              <w:rPr>
                <w:sz w:val="20"/>
                <w:szCs w:val="20"/>
              </w:rPr>
              <w:t>NOTE1: Cost efficiency is a key consideration point for network-controlled repeaters.</w:t>
            </w:r>
          </w:p>
        </w:tc>
      </w:tr>
    </w:tbl>
    <w:p w14:paraId="5E50EC30" w14:textId="5EB18E05" w:rsidR="00D14AB0" w:rsidRPr="006B1799" w:rsidRDefault="0019734D" w:rsidP="0019734D">
      <w:pPr>
        <w:pStyle w:val="BodyText"/>
        <w:spacing w:before="240"/>
      </w:pPr>
      <w:bookmarkStart w:id="2" w:name="_Hlk101949083"/>
      <w:r>
        <w:t xml:space="preserve">Specifically, RAN1 was tasked with the following objectives: </w:t>
      </w:r>
    </w:p>
    <w:tbl>
      <w:tblPr>
        <w:tblStyle w:val="TableGrid"/>
        <w:tblW w:w="0" w:type="auto"/>
        <w:tblLook w:val="04A0" w:firstRow="1" w:lastRow="0" w:firstColumn="1" w:lastColumn="0" w:noHBand="0" w:noVBand="1"/>
      </w:tblPr>
      <w:tblGrid>
        <w:gridCol w:w="9629"/>
      </w:tblGrid>
      <w:tr w:rsidR="00D14AB0" w:rsidRPr="006B1799" w14:paraId="2635229E" w14:textId="77777777" w:rsidTr="00D14AB0">
        <w:tc>
          <w:tcPr>
            <w:tcW w:w="9629" w:type="dxa"/>
          </w:tcPr>
          <w:bookmarkEnd w:id="2"/>
          <w:p w14:paraId="5F7DD672" w14:textId="77777777" w:rsidR="00D14AB0" w:rsidRPr="005246D5" w:rsidRDefault="00D14AB0" w:rsidP="00D14AB0">
            <w:pPr>
              <w:spacing w:after="0"/>
              <w:rPr>
                <w:color w:val="000000" w:themeColor="text1"/>
                <w:sz w:val="14"/>
                <w:szCs w:val="14"/>
              </w:rPr>
            </w:pPr>
            <w:r w:rsidRPr="005246D5">
              <w:rPr>
                <w:color w:val="000000" w:themeColor="text1"/>
                <w:sz w:val="20"/>
                <w:szCs w:val="16"/>
              </w:rPr>
              <w:t>Study and identify which side control information below is necessary for network-controlled repeaters including assumption of max transmission power [RAN1]</w:t>
            </w:r>
          </w:p>
          <w:p w14:paraId="7998C574" w14:textId="77777777" w:rsidR="00D14AB0" w:rsidRPr="005246D5" w:rsidRDefault="00D14AB0" w:rsidP="00D14AB0">
            <w:pPr>
              <w:numPr>
                <w:ilvl w:val="0"/>
                <w:numId w:val="25"/>
              </w:numPr>
              <w:overflowPunct w:val="0"/>
              <w:autoSpaceDE w:val="0"/>
              <w:autoSpaceDN w:val="0"/>
              <w:adjustRightInd w:val="0"/>
              <w:spacing w:after="0" w:line="240" w:lineRule="auto"/>
              <w:jc w:val="left"/>
              <w:textAlignment w:val="baseline"/>
              <w:rPr>
                <w:color w:val="000000" w:themeColor="text1"/>
                <w:sz w:val="14"/>
                <w:szCs w:val="14"/>
              </w:rPr>
            </w:pPr>
            <w:r w:rsidRPr="005246D5">
              <w:rPr>
                <w:color w:val="000000" w:themeColor="text1"/>
                <w:sz w:val="20"/>
                <w:szCs w:val="16"/>
              </w:rPr>
              <w:t>Beamforming information</w:t>
            </w:r>
          </w:p>
          <w:p w14:paraId="74DBDE83" w14:textId="77777777" w:rsidR="00D14AB0" w:rsidRPr="005246D5" w:rsidRDefault="00D14AB0" w:rsidP="00D14AB0">
            <w:pPr>
              <w:numPr>
                <w:ilvl w:val="0"/>
                <w:numId w:val="25"/>
              </w:numPr>
              <w:overflowPunct w:val="0"/>
              <w:autoSpaceDE w:val="0"/>
              <w:autoSpaceDN w:val="0"/>
              <w:adjustRightInd w:val="0"/>
              <w:spacing w:after="0" w:line="240" w:lineRule="auto"/>
              <w:jc w:val="left"/>
              <w:textAlignment w:val="baseline"/>
              <w:rPr>
                <w:color w:val="000000" w:themeColor="text1"/>
                <w:sz w:val="14"/>
                <w:szCs w:val="14"/>
              </w:rPr>
            </w:pPr>
            <w:r w:rsidRPr="005246D5">
              <w:rPr>
                <w:color w:val="000000" w:themeColor="text1"/>
                <w:sz w:val="20"/>
                <w:szCs w:val="16"/>
              </w:rPr>
              <w:t>Timing information to align transmission / reception boundaries of network-controlled repeater</w:t>
            </w:r>
          </w:p>
          <w:p w14:paraId="31F42CAB" w14:textId="77777777" w:rsidR="00D14AB0" w:rsidRPr="005246D5" w:rsidRDefault="00D14AB0" w:rsidP="00D14AB0">
            <w:pPr>
              <w:numPr>
                <w:ilvl w:val="0"/>
                <w:numId w:val="25"/>
              </w:numPr>
              <w:overflowPunct w:val="0"/>
              <w:autoSpaceDE w:val="0"/>
              <w:autoSpaceDN w:val="0"/>
              <w:adjustRightInd w:val="0"/>
              <w:spacing w:after="0" w:line="240" w:lineRule="auto"/>
              <w:jc w:val="left"/>
              <w:textAlignment w:val="baseline"/>
              <w:rPr>
                <w:color w:val="000000" w:themeColor="text1"/>
                <w:sz w:val="14"/>
                <w:szCs w:val="14"/>
              </w:rPr>
            </w:pPr>
            <w:r w:rsidRPr="005246D5">
              <w:rPr>
                <w:color w:val="000000" w:themeColor="text1"/>
                <w:sz w:val="20"/>
                <w:szCs w:val="16"/>
              </w:rPr>
              <w:t>Information on UL-DL TDD configuration</w:t>
            </w:r>
          </w:p>
          <w:p w14:paraId="7F62774E" w14:textId="77777777" w:rsidR="00D14AB0" w:rsidRPr="005246D5" w:rsidRDefault="00D14AB0" w:rsidP="00D14AB0">
            <w:pPr>
              <w:numPr>
                <w:ilvl w:val="0"/>
                <w:numId w:val="25"/>
              </w:numPr>
              <w:overflowPunct w:val="0"/>
              <w:autoSpaceDE w:val="0"/>
              <w:autoSpaceDN w:val="0"/>
              <w:adjustRightInd w:val="0"/>
              <w:spacing w:after="0" w:line="240" w:lineRule="auto"/>
              <w:jc w:val="left"/>
              <w:textAlignment w:val="baseline"/>
              <w:rPr>
                <w:color w:val="000000" w:themeColor="text1"/>
                <w:sz w:val="14"/>
                <w:szCs w:val="14"/>
              </w:rPr>
            </w:pPr>
            <w:r w:rsidRPr="005246D5">
              <w:rPr>
                <w:color w:val="000000" w:themeColor="text1"/>
                <w:sz w:val="20"/>
                <w:szCs w:val="16"/>
              </w:rPr>
              <w:t>ON-OFF information for efficient interference management and improved energy efficiency</w:t>
            </w:r>
          </w:p>
          <w:p w14:paraId="7F87EDB5" w14:textId="77777777" w:rsidR="00D14AB0" w:rsidRPr="005246D5" w:rsidRDefault="00D14AB0" w:rsidP="00D14AB0">
            <w:pPr>
              <w:numPr>
                <w:ilvl w:val="0"/>
                <w:numId w:val="25"/>
              </w:numPr>
              <w:overflowPunct w:val="0"/>
              <w:autoSpaceDE w:val="0"/>
              <w:autoSpaceDN w:val="0"/>
              <w:adjustRightInd w:val="0"/>
              <w:spacing w:after="0" w:line="240" w:lineRule="auto"/>
              <w:jc w:val="left"/>
              <w:textAlignment w:val="baseline"/>
              <w:rPr>
                <w:color w:val="000000" w:themeColor="text1"/>
                <w:sz w:val="14"/>
                <w:szCs w:val="14"/>
              </w:rPr>
            </w:pPr>
            <w:r w:rsidRPr="005246D5">
              <w:rPr>
                <w:color w:val="000000" w:themeColor="text1"/>
                <w:sz w:val="20"/>
                <w:szCs w:val="16"/>
              </w:rPr>
              <w:t>Power control information for efficient interference management (as the 2</w:t>
            </w:r>
            <w:r w:rsidRPr="005246D5">
              <w:rPr>
                <w:color w:val="000000" w:themeColor="text1"/>
                <w:sz w:val="20"/>
                <w:szCs w:val="16"/>
                <w:vertAlign w:val="superscript"/>
              </w:rPr>
              <w:t>nd</w:t>
            </w:r>
            <w:r w:rsidRPr="005246D5">
              <w:rPr>
                <w:color w:val="000000" w:themeColor="text1"/>
                <w:sz w:val="20"/>
                <w:szCs w:val="16"/>
              </w:rPr>
              <w:t xml:space="preserve"> priority)</w:t>
            </w:r>
          </w:p>
          <w:p w14:paraId="7E628FD7" w14:textId="42CEEFF4" w:rsidR="00D14AB0" w:rsidRPr="00511CD8" w:rsidRDefault="00D14AB0" w:rsidP="005246D5">
            <w:pPr>
              <w:overflowPunct w:val="0"/>
              <w:autoSpaceDE w:val="0"/>
              <w:autoSpaceDN w:val="0"/>
              <w:adjustRightInd w:val="0"/>
              <w:spacing w:after="0" w:line="240" w:lineRule="auto"/>
              <w:jc w:val="left"/>
              <w:textAlignment w:val="baseline"/>
              <w:rPr>
                <w:sz w:val="20"/>
                <w:szCs w:val="20"/>
              </w:rPr>
            </w:pPr>
            <w:r w:rsidRPr="005246D5">
              <w:rPr>
                <w:color w:val="A6A6A6" w:themeColor="background1" w:themeShade="A6"/>
                <w:sz w:val="20"/>
                <w:szCs w:val="16"/>
              </w:rPr>
              <w:t>Study and identify L1/L2 signaling (including its configuration) to carry the side control information [RAN1]</w:t>
            </w:r>
          </w:p>
        </w:tc>
      </w:tr>
    </w:tbl>
    <w:p w14:paraId="4BCF3491" w14:textId="0675F942" w:rsidR="00D14AB0" w:rsidRPr="006B1799" w:rsidRDefault="0019734D" w:rsidP="0019734D">
      <w:pPr>
        <w:pStyle w:val="BodyText"/>
        <w:spacing w:before="240"/>
      </w:pPr>
      <w:bookmarkStart w:id="3" w:name="_Hlk101949113"/>
      <w:r>
        <w:t>In addition to th</w:t>
      </w:r>
      <w:r w:rsidR="004F659F">
        <w:t>is</w:t>
      </w:r>
      <w:r>
        <w:t xml:space="preserve"> contribution, we discuss the required control information signaling in our accompanying contribution </w:t>
      </w:r>
      <w:r w:rsidR="00A969DE">
        <w:fldChar w:fldCharType="begin"/>
      </w:r>
      <w:r w:rsidR="00A969DE">
        <w:instrText xml:space="preserve"> REF _Ref101888370 \r \h </w:instrText>
      </w:r>
      <w:r w:rsidR="00A969DE">
        <w:fldChar w:fldCharType="separate"/>
      </w:r>
      <w:r w:rsidR="00383564">
        <w:t>[2]</w:t>
      </w:r>
      <w:r w:rsidR="00A969DE">
        <w:fldChar w:fldCharType="end"/>
      </w:r>
      <w:r>
        <w:t xml:space="preserve">, and </w:t>
      </w:r>
      <w:r>
        <w:rPr>
          <w:lang w:eastAsia="ja-JP"/>
        </w:rPr>
        <w:t xml:space="preserve">we discuss </w:t>
      </w:r>
      <w:r>
        <w:t xml:space="preserve">terminology in the specification work with network-controlled repeaters </w:t>
      </w:r>
      <w:r w:rsidR="00F92D18">
        <w:t>in</w:t>
      </w:r>
      <w:r>
        <w:t xml:space="preserve"> </w:t>
      </w:r>
      <w:r w:rsidR="000057E9">
        <w:rPr>
          <w:highlight w:val="yellow"/>
        </w:rPr>
        <w:fldChar w:fldCharType="begin"/>
      </w:r>
      <w:r w:rsidR="000057E9">
        <w:instrText xml:space="preserve"> REF _Ref101888246 \r \h </w:instrText>
      </w:r>
      <w:r w:rsidR="000057E9">
        <w:rPr>
          <w:highlight w:val="yellow"/>
        </w:rPr>
      </w:r>
      <w:r w:rsidR="000057E9">
        <w:rPr>
          <w:highlight w:val="yellow"/>
        </w:rPr>
        <w:fldChar w:fldCharType="separate"/>
      </w:r>
      <w:r w:rsidR="00383564">
        <w:t>[3]</w:t>
      </w:r>
      <w:r w:rsidR="000057E9">
        <w:rPr>
          <w:highlight w:val="yellow"/>
        </w:rPr>
        <w:fldChar w:fldCharType="end"/>
      </w:r>
      <w:r>
        <w:t>.</w:t>
      </w:r>
    </w:p>
    <w:p w14:paraId="60123794" w14:textId="2242CF8C" w:rsidR="004000E8" w:rsidRPr="006B1799" w:rsidRDefault="004000E8" w:rsidP="00CE0424">
      <w:pPr>
        <w:pStyle w:val="Heading1"/>
        <w:rPr>
          <w:lang w:val="en-US"/>
        </w:rPr>
      </w:pPr>
      <w:bookmarkStart w:id="4" w:name="_Ref178064866"/>
      <w:bookmarkEnd w:id="3"/>
      <w:r w:rsidRPr="006B1799">
        <w:rPr>
          <w:lang w:val="en-US"/>
        </w:rPr>
        <w:t>Discussion</w:t>
      </w:r>
      <w:bookmarkEnd w:id="4"/>
    </w:p>
    <w:p w14:paraId="7487F8B3" w14:textId="28D129A2" w:rsidR="008B5F8F" w:rsidRDefault="00F11A53" w:rsidP="00936712">
      <w:pPr>
        <w:rPr>
          <w:lang w:eastAsia="ja-JP"/>
        </w:rPr>
      </w:pPr>
      <w:proofErr w:type="gramStart"/>
      <w:r>
        <w:rPr>
          <w:lang w:eastAsia="ja-JP"/>
        </w:rPr>
        <w:t>In order to</w:t>
      </w:r>
      <w:proofErr w:type="gramEnd"/>
      <w:r>
        <w:rPr>
          <w:lang w:eastAsia="ja-JP"/>
        </w:rPr>
        <w:t xml:space="preserve"> have efficient discussions and to avoid misunderstandings, we propose that RAN1 adopts a common terminology for the links and functions of the network-controlled repeater. </w:t>
      </w:r>
      <w:r w:rsidR="008B5F8F">
        <w:rPr>
          <w:lang w:eastAsia="ja-JP"/>
        </w:rPr>
        <w:t>In our companion</w:t>
      </w:r>
      <w:r w:rsidR="005227EC">
        <w:rPr>
          <w:lang w:eastAsia="ja-JP"/>
        </w:rPr>
        <w:t xml:space="preserve"> contribution</w:t>
      </w:r>
      <w:r w:rsidR="008B5F8F">
        <w:rPr>
          <w:lang w:eastAsia="ja-JP"/>
        </w:rPr>
        <w:t xml:space="preserve"> </w:t>
      </w:r>
      <w:r>
        <w:rPr>
          <w:lang w:eastAsia="ja-JP"/>
        </w:rPr>
        <w:fldChar w:fldCharType="begin"/>
      </w:r>
      <w:r>
        <w:rPr>
          <w:lang w:eastAsia="ja-JP"/>
        </w:rPr>
        <w:instrText xml:space="preserve"> REF _Ref101888893 \r \h </w:instrText>
      </w:r>
      <w:r>
        <w:rPr>
          <w:lang w:eastAsia="ja-JP"/>
        </w:rPr>
      </w:r>
      <w:r>
        <w:rPr>
          <w:lang w:eastAsia="ja-JP"/>
        </w:rPr>
        <w:fldChar w:fldCharType="separate"/>
      </w:r>
      <w:r w:rsidR="00383564">
        <w:rPr>
          <w:lang w:eastAsia="ja-JP"/>
        </w:rPr>
        <w:t>[3]</w:t>
      </w:r>
      <w:r>
        <w:rPr>
          <w:lang w:eastAsia="ja-JP"/>
        </w:rPr>
        <w:fldChar w:fldCharType="end"/>
      </w:r>
      <w:r w:rsidR="005227EC">
        <w:rPr>
          <w:lang w:eastAsia="ja-JP"/>
        </w:rPr>
        <w:t xml:space="preserve">, we discuss </w:t>
      </w:r>
      <w:r w:rsidR="005227EC">
        <w:t xml:space="preserve">terminology in the specification work with </w:t>
      </w:r>
      <w:r>
        <w:t>n</w:t>
      </w:r>
      <w:r w:rsidR="005227EC">
        <w:t xml:space="preserve">etwork-controlled </w:t>
      </w:r>
      <w:r>
        <w:t>r</w:t>
      </w:r>
      <w:r w:rsidR="005227EC">
        <w:t xml:space="preserve">epeaters. As we are also using </w:t>
      </w:r>
      <w:r w:rsidR="00BF0FEB">
        <w:t>this terminology in this contribution</w:t>
      </w:r>
      <w:r w:rsidR="005227EC">
        <w:t xml:space="preserve">, we </w:t>
      </w:r>
      <w:r>
        <w:t>duplicate</w:t>
      </w:r>
      <w:r w:rsidR="006E56F3">
        <w:t xml:space="preserve"> our view of the repeater architecture in</w:t>
      </w:r>
      <w:r w:rsidR="005227EC">
        <w:t xml:space="preserve"> </w:t>
      </w:r>
      <w:r w:rsidR="00530A93">
        <w:fldChar w:fldCharType="begin"/>
      </w:r>
      <w:r w:rsidR="00530A93">
        <w:instrText xml:space="preserve"> REF _Ref102038614 \h </w:instrText>
      </w:r>
      <w:r w:rsidR="00530A93">
        <w:fldChar w:fldCharType="separate"/>
      </w:r>
      <w:r w:rsidR="00383564">
        <w:t xml:space="preserve">Figure </w:t>
      </w:r>
      <w:r w:rsidR="00383564">
        <w:rPr>
          <w:noProof/>
        </w:rPr>
        <w:t>1</w:t>
      </w:r>
      <w:r w:rsidR="00530A93">
        <w:fldChar w:fldCharType="end"/>
      </w:r>
      <w:r w:rsidR="00530A93">
        <w:t xml:space="preserve"> and our</w:t>
      </w:r>
      <w:r>
        <w:t xml:space="preserve"> propos</w:t>
      </w:r>
      <w:r w:rsidR="006E56F3">
        <w:t xml:space="preserve">ed terminology </w:t>
      </w:r>
      <w:r>
        <w:t>below:</w:t>
      </w:r>
    </w:p>
    <w:p w14:paraId="5D9E7356" w14:textId="1BCA0E36" w:rsidR="00530A93" w:rsidRDefault="00250AA9" w:rsidP="008841F0">
      <w:pPr>
        <w:keepNext/>
        <w:jc w:val="center"/>
      </w:pPr>
      <w:r>
        <w:rPr>
          <w:noProof/>
        </w:rPr>
        <w:object w:dxaOrig="10831" w:dyaOrig="4801" w14:anchorId="58F59F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alt="" style="width:481.45pt;height:212.85pt;mso-width-percent:0;mso-height-percent:0;mso-width-percent:0;mso-height-percent:0" o:ole="">
            <v:imagedata r:id="rId8" o:title=""/>
          </v:shape>
          <o:OLEObject Type="Embed" ProgID="Visio.Drawing.15" ShapeID="_x0000_i1036" DrawAspect="Content" ObjectID="_1712775307" r:id="rId9"/>
        </w:object>
      </w:r>
    </w:p>
    <w:p w14:paraId="3A3F98E8" w14:textId="492A6AFD" w:rsidR="00530A93" w:rsidRDefault="00530A93" w:rsidP="00B9411D">
      <w:pPr>
        <w:pStyle w:val="Caption"/>
        <w:rPr>
          <w:lang w:eastAsia="ja-JP"/>
        </w:rPr>
      </w:pPr>
      <w:bookmarkStart w:id="5" w:name="_Ref102038614"/>
      <w:r>
        <w:t xml:space="preserve">Figure </w:t>
      </w:r>
      <w:r>
        <w:fldChar w:fldCharType="begin"/>
      </w:r>
      <w:r>
        <w:instrText xml:space="preserve"> SEQ Figure \* ARABIC </w:instrText>
      </w:r>
      <w:r>
        <w:fldChar w:fldCharType="separate"/>
      </w:r>
      <w:r w:rsidR="00383564">
        <w:rPr>
          <w:noProof/>
        </w:rPr>
        <w:t>1</w:t>
      </w:r>
      <w:r>
        <w:fldChar w:fldCharType="end"/>
      </w:r>
      <w:bookmarkEnd w:id="5"/>
      <w:r>
        <w:t xml:space="preserve">: </w:t>
      </w:r>
      <w:r w:rsidR="00984D99">
        <w:t>Assumed</w:t>
      </w:r>
      <w:r>
        <w:t xml:space="preserve"> architecture and </w:t>
      </w:r>
      <w:r w:rsidR="00984D99">
        <w:t xml:space="preserve">proposed </w:t>
      </w:r>
      <w:r>
        <w:t>terminology of the NCR.</w:t>
      </w:r>
    </w:p>
    <w:p w14:paraId="3EFC7C35" w14:textId="1D69C8A0" w:rsidR="003F7666" w:rsidRDefault="003F7666" w:rsidP="003F7666">
      <w:pPr>
        <w:pStyle w:val="Proposal"/>
      </w:pPr>
      <w:bookmarkStart w:id="6" w:name="_Toc101441159"/>
      <w:bookmarkStart w:id="7" w:name="_Toc102156200"/>
      <w:r>
        <w:t>Adopt the following terminology in the specification work with network-controlled repeaters</w:t>
      </w:r>
      <w:bookmarkEnd w:id="6"/>
      <w:r>
        <w:t>:</w:t>
      </w:r>
      <w:bookmarkEnd w:id="7"/>
    </w:p>
    <w:p w14:paraId="74E49ACA" w14:textId="77777777" w:rsidR="00405A68" w:rsidRDefault="00405A68" w:rsidP="00405A68">
      <w:pPr>
        <w:pStyle w:val="Proposal"/>
        <w:numPr>
          <w:ilvl w:val="1"/>
          <w:numId w:val="3"/>
        </w:numPr>
      </w:pPr>
      <w:bookmarkStart w:id="8" w:name="_Toc101441160"/>
      <w:bookmarkStart w:id="9" w:name="_Toc102156201"/>
      <w:r>
        <w:t>The network-controlled repeater is abbreviated NCR.</w:t>
      </w:r>
      <w:bookmarkEnd w:id="9"/>
    </w:p>
    <w:p w14:paraId="7735DDD5" w14:textId="28FAF9AA" w:rsidR="003F7666" w:rsidRDefault="003F7666" w:rsidP="003F7666">
      <w:pPr>
        <w:pStyle w:val="Proposal"/>
        <w:numPr>
          <w:ilvl w:val="1"/>
          <w:numId w:val="3"/>
        </w:numPr>
      </w:pPr>
      <w:bookmarkStart w:id="10" w:name="_Toc102156202"/>
      <w:r>
        <w:t xml:space="preserve">The link between the gNB and the repeater is referred to as the </w:t>
      </w:r>
      <w:r w:rsidRPr="009B2064">
        <w:rPr>
          <w:i/>
          <w:iCs/>
        </w:rPr>
        <w:t>donor link</w:t>
      </w:r>
      <w:r w:rsidR="00C34161" w:rsidRPr="00C34161">
        <w:t xml:space="preserve"> </w:t>
      </w:r>
      <w:r w:rsidR="00C34161">
        <w:t xml:space="preserve">and is managed by the repeater’s </w:t>
      </w:r>
      <w:r w:rsidR="00C34161" w:rsidRPr="00C34161">
        <w:rPr>
          <w:i/>
          <w:iCs/>
        </w:rPr>
        <w:t>BS-side</w:t>
      </w:r>
      <w:bookmarkEnd w:id="8"/>
      <w:r w:rsidR="00530A93">
        <w:t xml:space="preserve"> antennas</w:t>
      </w:r>
      <w:r>
        <w:rPr>
          <w:i/>
          <w:iCs/>
        </w:rPr>
        <w:t>.</w:t>
      </w:r>
      <w:bookmarkEnd w:id="10"/>
    </w:p>
    <w:p w14:paraId="688C39C0" w14:textId="010DD3BD" w:rsidR="003F7666" w:rsidRDefault="003F7666" w:rsidP="003F7666">
      <w:pPr>
        <w:pStyle w:val="Proposal"/>
        <w:numPr>
          <w:ilvl w:val="1"/>
          <w:numId w:val="3"/>
        </w:numPr>
      </w:pPr>
      <w:bookmarkStart w:id="11" w:name="_Toc101441161"/>
      <w:bookmarkStart w:id="12" w:name="_Toc102156203"/>
      <w:r>
        <w:t xml:space="preserve">The link between repeater and UE is referred to as the </w:t>
      </w:r>
      <w:r w:rsidR="00FF68B2" w:rsidRPr="00C34161">
        <w:rPr>
          <w:i/>
        </w:rPr>
        <w:t>service</w:t>
      </w:r>
      <w:r w:rsidRPr="009B2064">
        <w:rPr>
          <w:i/>
          <w:iCs/>
        </w:rPr>
        <w:t xml:space="preserve"> link</w:t>
      </w:r>
      <w:r w:rsidR="00C34161" w:rsidRPr="00C34161">
        <w:t xml:space="preserve"> </w:t>
      </w:r>
      <w:r w:rsidR="00C34161">
        <w:t xml:space="preserve">and is managed by the repeater’s </w:t>
      </w:r>
      <w:r w:rsidR="00C34161" w:rsidRPr="00C34161">
        <w:rPr>
          <w:i/>
          <w:iCs/>
        </w:rPr>
        <w:t>UE-side</w:t>
      </w:r>
      <w:r w:rsidR="00530A93">
        <w:t xml:space="preserve"> antennas</w:t>
      </w:r>
      <w:r>
        <w:rPr>
          <w:i/>
          <w:iCs/>
        </w:rPr>
        <w:t>.</w:t>
      </w:r>
      <w:bookmarkEnd w:id="11"/>
      <w:bookmarkEnd w:id="12"/>
    </w:p>
    <w:p w14:paraId="15522A9D" w14:textId="568EE085" w:rsidR="003F7666" w:rsidRDefault="003F7666" w:rsidP="003F7666">
      <w:pPr>
        <w:pStyle w:val="Proposal"/>
        <w:numPr>
          <w:ilvl w:val="1"/>
          <w:numId w:val="3"/>
        </w:numPr>
      </w:pPr>
      <w:bookmarkStart w:id="13" w:name="_Toc101441162"/>
      <w:bookmarkStart w:id="14" w:name="_Toc102156204"/>
      <w:r>
        <w:t xml:space="preserve">The </w:t>
      </w:r>
      <w:r w:rsidR="0019734D">
        <w:t>repeater</w:t>
      </w:r>
      <w:r>
        <w:t xml:space="preserve"> function of communicating and controlling the repeater configuration is referred to as the </w:t>
      </w:r>
      <w:r w:rsidRPr="009B2064">
        <w:rPr>
          <w:i/>
          <w:iCs/>
        </w:rPr>
        <w:t xml:space="preserve">repeater </w:t>
      </w:r>
      <w:r>
        <w:rPr>
          <w:i/>
          <w:iCs/>
        </w:rPr>
        <w:t>M</w:t>
      </w:r>
      <w:r w:rsidRPr="009B2064">
        <w:rPr>
          <w:i/>
          <w:iCs/>
        </w:rPr>
        <w:t xml:space="preserve">obile </w:t>
      </w:r>
      <w:r>
        <w:rPr>
          <w:i/>
          <w:iCs/>
        </w:rPr>
        <w:t>T</w:t>
      </w:r>
      <w:r w:rsidRPr="009B2064">
        <w:rPr>
          <w:i/>
          <w:iCs/>
        </w:rPr>
        <w:t>ermination</w:t>
      </w:r>
      <w:r>
        <w:t xml:space="preserve">, </w:t>
      </w:r>
      <w:r w:rsidRPr="009B2064">
        <w:rPr>
          <w:i/>
          <w:iCs/>
        </w:rPr>
        <w:t>repeater-MT</w:t>
      </w:r>
      <w:bookmarkEnd w:id="13"/>
      <w:r w:rsidR="00405A68">
        <w:rPr>
          <w:i/>
          <w:iCs/>
        </w:rPr>
        <w:t>, or NCR-MT</w:t>
      </w:r>
      <w:r>
        <w:rPr>
          <w:i/>
          <w:iCs/>
        </w:rPr>
        <w:t>.</w:t>
      </w:r>
      <w:bookmarkEnd w:id="14"/>
    </w:p>
    <w:p w14:paraId="79BDD54B" w14:textId="1F194504" w:rsidR="00BC185C" w:rsidRPr="00A5636E" w:rsidRDefault="003F7666" w:rsidP="006A1D59">
      <w:pPr>
        <w:pStyle w:val="Proposal"/>
        <w:numPr>
          <w:ilvl w:val="1"/>
          <w:numId w:val="3"/>
        </w:numPr>
      </w:pPr>
      <w:bookmarkStart w:id="15" w:name="_Toc101441163"/>
      <w:bookmarkStart w:id="16" w:name="_Toc102156205"/>
      <w:r>
        <w:t xml:space="preserve">The </w:t>
      </w:r>
      <w:r w:rsidR="0019734D">
        <w:t xml:space="preserve">repeater </w:t>
      </w:r>
      <w:r>
        <w:t xml:space="preserve">function of receiving, </w:t>
      </w:r>
      <w:proofErr w:type="gramStart"/>
      <w:r>
        <w:t>amplifying</w:t>
      </w:r>
      <w:proofErr w:type="gramEnd"/>
      <w:r>
        <w:t xml:space="preserve"> and transmitting between gNB and UE is referred to as </w:t>
      </w:r>
      <w:r w:rsidRPr="009B2064">
        <w:rPr>
          <w:i/>
          <w:iCs/>
        </w:rPr>
        <w:t>repeater forwarding</w:t>
      </w:r>
      <w:r>
        <w:t xml:space="preserve">, </w:t>
      </w:r>
      <w:r w:rsidRPr="009B2064">
        <w:rPr>
          <w:i/>
          <w:iCs/>
        </w:rPr>
        <w:t>repeater-</w:t>
      </w:r>
      <w:proofErr w:type="spellStart"/>
      <w:r w:rsidRPr="009B2064">
        <w:rPr>
          <w:i/>
          <w:iCs/>
        </w:rPr>
        <w:t>Fwd</w:t>
      </w:r>
      <w:bookmarkEnd w:id="15"/>
      <w:proofErr w:type="spellEnd"/>
      <w:r w:rsidR="00405A68" w:rsidRPr="000E3BC8">
        <w:rPr>
          <w:i/>
        </w:rPr>
        <w:t>, or NCR-Fwd</w:t>
      </w:r>
      <w:r>
        <w:t>.</w:t>
      </w:r>
      <w:bookmarkEnd w:id="16"/>
    </w:p>
    <w:p w14:paraId="35EB090D" w14:textId="481569EA" w:rsidR="00F63950" w:rsidRPr="006B1799" w:rsidRDefault="00D14AB0" w:rsidP="00F63950">
      <w:pPr>
        <w:pStyle w:val="Heading2"/>
        <w:rPr>
          <w:lang w:val="en-US"/>
        </w:rPr>
      </w:pPr>
      <w:r w:rsidRPr="006B1799">
        <w:rPr>
          <w:lang w:val="en-US"/>
        </w:rPr>
        <w:t>Beamforming information</w:t>
      </w:r>
    </w:p>
    <w:p w14:paraId="1D8B916E" w14:textId="2A91C084" w:rsidR="009041F0" w:rsidRPr="00913F4C" w:rsidRDefault="009041F0" w:rsidP="006B0C5D">
      <w:r>
        <w:rPr>
          <w:lang w:eastAsia="ja-JP"/>
        </w:rPr>
        <w:t>In this section</w:t>
      </w:r>
      <w:r w:rsidR="004036A3">
        <w:rPr>
          <w:lang w:eastAsia="ja-JP"/>
        </w:rPr>
        <w:t>,</w:t>
      </w:r>
      <w:r>
        <w:rPr>
          <w:lang w:eastAsia="ja-JP"/>
        </w:rPr>
        <w:t xml:space="preserve"> we discuss beamforming. We differentiate between BS-side beamforming towards the gNB and UE-side beamforming towards the UE.</w:t>
      </w:r>
    </w:p>
    <w:p w14:paraId="4F900186" w14:textId="322203D6" w:rsidR="0010652F" w:rsidRDefault="0010652F" w:rsidP="0010652F">
      <w:pPr>
        <w:pStyle w:val="Heading3"/>
      </w:pPr>
      <w:r>
        <w:t>BS</w:t>
      </w:r>
      <w:r w:rsidR="001A0DFE">
        <w:t>-</w:t>
      </w:r>
      <w:r>
        <w:t>side beamforming</w:t>
      </w:r>
    </w:p>
    <w:p w14:paraId="1DB2B1D0" w14:textId="4DA46D0A" w:rsidR="009041F0" w:rsidRDefault="00ED22BE" w:rsidP="00944916">
      <w:pPr>
        <w:rPr>
          <w:lang w:val="en-GB"/>
        </w:rPr>
      </w:pPr>
      <w:r>
        <w:rPr>
          <w:lang w:val="en-GB"/>
        </w:rPr>
        <w:t>From a network perspective, a repeater is an extension of the gNB, allowing the gNB to bend its beams. As such, the repeater</w:t>
      </w:r>
      <w:r w:rsidR="00944916" w:rsidRPr="00D73593">
        <w:rPr>
          <w:lang w:val="en-GB"/>
        </w:rPr>
        <w:t xml:space="preserve"> deployment can be assumed to be </w:t>
      </w:r>
      <w:r w:rsidR="00944916" w:rsidRPr="00D73593">
        <w:rPr>
          <w:i/>
          <w:lang w:val="en-GB"/>
        </w:rPr>
        <w:t>well-planned</w:t>
      </w:r>
      <w:r w:rsidR="00944916" w:rsidRPr="00D73593">
        <w:rPr>
          <w:lang w:val="en-GB"/>
        </w:rPr>
        <w:t xml:space="preserve"> </w:t>
      </w:r>
      <w:r w:rsidR="009041F0">
        <w:rPr>
          <w:lang w:val="en-GB"/>
        </w:rPr>
        <w:t>and under operator control</w:t>
      </w:r>
      <w:r w:rsidR="00944916" w:rsidRPr="00D73593">
        <w:rPr>
          <w:lang w:val="en-GB"/>
        </w:rPr>
        <w:t>,</w:t>
      </w:r>
      <w:r w:rsidR="00944916">
        <w:rPr>
          <w:lang w:val="en-GB"/>
        </w:rPr>
        <w:t xml:space="preserve"> with good and stable </w:t>
      </w:r>
      <w:r w:rsidR="009041F0">
        <w:rPr>
          <w:lang w:val="en-GB"/>
        </w:rPr>
        <w:t>l</w:t>
      </w:r>
      <w:r w:rsidR="00944916">
        <w:rPr>
          <w:lang w:val="en-GB"/>
        </w:rPr>
        <w:t>ine-of-sight propagation condition</w:t>
      </w:r>
      <w:r w:rsidR="009041F0">
        <w:rPr>
          <w:lang w:val="en-GB"/>
        </w:rPr>
        <w:t>s</w:t>
      </w:r>
      <w:r w:rsidR="00944916">
        <w:rPr>
          <w:lang w:val="en-GB"/>
        </w:rPr>
        <w:t xml:space="preserve"> in the donor link towards the gNB. </w:t>
      </w:r>
      <w:r w:rsidR="00695F63">
        <w:rPr>
          <w:lang w:val="en-GB"/>
        </w:rPr>
        <w:t>Consequently</w:t>
      </w:r>
      <w:r w:rsidR="00944916">
        <w:rPr>
          <w:lang w:val="en-GB"/>
        </w:rPr>
        <w:t>,</w:t>
      </w:r>
      <w:r w:rsidR="00D655EA">
        <w:rPr>
          <w:lang w:val="en-GB"/>
        </w:rPr>
        <w:t xml:space="preserve"> at the </w:t>
      </w:r>
      <w:r w:rsidR="00D655EA" w:rsidDel="00E535C7">
        <w:rPr>
          <w:lang w:val="en-GB"/>
        </w:rPr>
        <w:t>BS</w:t>
      </w:r>
      <w:r w:rsidR="00E535C7">
        <w:rPr>
          <w:lang w:val="en-GB"/>
        </w:rPr>
        <w:t>-s</w:t>
      </w:r>
      <w:r w:rsidR="00D655EA">
        <w:rPr>
          <w:lang w:val="en-GB"/>
        </w:rPr>
        <w:t>ide,</w:t>
      </w:r>
      <w:r w:rsidR="00944916">
        <w:rPr>
          <w:lang w:val="en-GB"/>
        </w:rPr>
        <w:t xml:space="preserve"> little need </w:t>
      </w:r>
      <w:r w:rsidR="009041F0">
        <w:rPr>
          <w:lang w:val="en-GB"/>
        </w:rPr>
        <w:t xml:space="preserve">is expected </w:t>
      </w:r>
      <w:r w:rsidR="001310CF">
        <w:rPr>
          <w:lang w:val="en-GB"/>
        </w:rPr>
        <w:t>for</w:t>
      </w:r>
      <w:r w:rsidR="00944916">
        <w:rPr>
          <w:lang w:val="en-GB"/>
        </w:rPr>
        <w:t xml:space="preserve"> dynamic beamforming</w:t>
      </w:r>
      <w:r w:rsidR="00D655EA">
        <w:rPr>
          <w:lang w:val="en-GB"/>
        </w:rPr>
        <w:t>,</w:t>
      </w:r>
      <w:r w:rsidR="00944916">
        <w:rPr>
          <w:lang w:val="en-GB"/>
        </w:rPr>
        <w:t xml:space="preserve"> to handle for example channel variation</w:t>
      </w:r>
      <w:r w:rsidR="009041F0">
        <w:rPr>
          <w:lang w:val="en-GB"/>
        </w:rPr>
        <w:t>s</w:t>
      </w:r>
      <w:r w:rsidR="00944916">
        <w:rPr>
          <w:lang w:val="en-GB"/>
        </w:rPr>
        <w:t xml:space="preserve"> and network interference etc. Particularly, two typical BS-side antenna alternatives can be </w:t>
      </w:r>
      <w:r w:rsidR="00AF35B1">
        <w:rPr>
          <w:lang w:val="en-GB"/>
        </w:rPr>
        <w:t>identified</w:t>
      </w:r>
      <w:r w:rsidR="00944916">
        <w:rPr>
          <w:lang w:val="en-GB"/>
        </w:rPr>
        <w:t>:</w:t>
      </w:r>
    </w:p>
    <w:p w14:paraId="41BD02D3" w14:textId="42E055AB" w:rsidR="009041F0" w:rsidRDefault="009041F0" w:rsidP="00CE0AA6">
      <w:pPr>
        <w:pStyle w:val="ListParagraph"/>
      </w:pPr>
      <w:r>
        <w:rPr>
          <w:lang w:val="en-US"/>
        </w:rPr>
        <w:t>A</w:t>
      </w:r>
      <w:r w:rsidR="00944916" w:rsidRPr="009041F0">
        <w:t xml:space="preserve"> well-planned fixed antenna deployment with static beamforming, </w:t>
      </w:r>
      <w:proofErr w:type="gramStart"/>
      <w:r w:rsidR="00944916" w:rsidRPr="009041F0">
        <w:t>similar to</w:t>
      </w:r>
      <w:proofErr w:type="gramEnd"/>
      <w:r w:rsidR="00944916" w:rsidRPr="009041F0">
        <w:t xml:space="preserve"> a traditional backhaul link which typically has 4</w:t>
      </w:r>
      <w:r w:rsidR="005677E9" w:rsidRPr="009041F0">
        <w:t xml:space="preserve"> </w:t>
      </w:r>
      <w:r w:rsidR="00944916" w:rsidRPr="009041F0">
        <w:t>to 5</w:t>
      </w:r>
      <w:r w:rsidR="005677E9" w:rsidRPr="009041F0">
        <w:t xml:space="preserve"> nines</w:t>
      </w:r>
      <w:r w:rsidR="00944916" w:rsidRPr="009041F0">
        <w:t xml:space="preserve"> link availability</w:t>
      </w:r>
      <w:r>
        <w:rPr>
          <w:lang w:val="en-US"/>
        </w:rPr>
        <w:t>,</w:t>
      </w:r>
      <w:r w:rsidR="00944916" w:rsidRPr="009041F0">
        <w:t xml:space="preserve"> or</w:t>
      </w:r>
    </w:p>
    <w:p w14:paraId="265509C1" w14:textId="1B9D0360" w:rsidR="009041F0" w:rsidRDefault="009041F0" w:rsidP="00CE0AA6">
      <w:pPr>
        <w:pStyle w:val="ListParagraph"/>
      </w:pPr>
      <w:r>
        <w:rPr>
          <w:lang w:val="en-US"/>
        </w:rPr>
        <w:t>A</w:t>
      </w:r>
      <w:r w:rsidR="00944916" w:rsidRPr="009041F0">
        <w:t xml:space="preserve"> UE-like configurable beamforming which is capable to compensate </w:t>
      </w:r>
      <w:r w:rsidR="004E1254">
        <w:rPr>
          <w:lang w:val="en-US"/>
        </w:rPr>
        <w:t xml:space="preserve">for </w:t>
      </w:r>
      <w:r w:rsidR="00944916" w:rsidRPr="009041F0">
        <w:t xml:space="preserve">potential link degradation to </w:t>
      </w:r>
      <w:r w:rsidR="00276C8E" w:rsidRPr="009041F0">
        <w:t>large</w:t>
      </w:r>
      <w:r w:rsidR="00944916" w:rsidRPr="009041F0">
        <w:t xml:space="preserve"> extent.</w:t>
      </w:r>
    </w:p>
    <w:p w14:paraId="63F904F4" w14:textId="180B1A93" w:rsidR="00CF036D" w:rsidRDefault="00944916" w:rsidP="004D21B2">
      <w:r w:rsidRPr="009041F0">
        <w:t>The first alternative does not require any beam management capability for the donor link</w:t>
      </w:r>
      <w:r w:rsidR="008A0900" w:rsidRPr="009041F0">
        <w:t xml:space="preserve"> but has instead a high</w:t>
      </w:r>
      <w:r w:rsidR="00AF35B1">
        <w:t>er</w:t>
      </w:r>
      <w:r w:rsidR="008A0900" w:rsidRPr="009041F0">
        <w:t xml:space="preserve"> demand for link planning</w:t>
      </w:r>
      <w:r w:rsidRPr="009041F0">
        <w:t xml:space="preserve">, whereas the second alternative </w:t>
      </w:r>
      <w:r w:rsidR="00895965" w:rsidRPr="009041F0">
        <w:t xml:space="preserve">has a good trade-off between planning </w:t>
      </w:r>
      <w:r w:rsidR="00895965" w:rsidRPr="009041F0">
        <w:lastRenderedPageBreak/>
        <w:t>accuracy and implementation complexity, by assuming</w:t>
      </w:r>
      <w:r w:rsidRPr="009041F0">
        <w:t xml:space="preserve"> the legacy UE beam management framework</w:t>
      </w:r>
      <w:r w:rsidR="00895965" w:rsidRPr="009041F0">
        <w:t xml:space="preserve"> can be re-used</w:t>
      </w:r>
      <w:r w:rsidRPr="009041F0">
        <w:t>.</w:t>
      </w:r>
    </w:p>
    <w:p w14:paraId="6C294917" w14:textId="16918DE0" w:rsidR="00944916" w:rsidRPr="00944916" w:rsidRDefault="00944916" w:rsidP="004D21B2">
      <w:pPr>
        <w:rPr>
          <w:lang w:val="en-GB"/>
        </w:rPr>
      </w:pPr>
      <w:r>
        <w:rPr>
          <w:lang w:val="en-GB"/>
        </w:rPr>
        <w:t>The above discussion leads to the following observations and proposal:</w:t>
      </w:r>
    </w:p>
    <w:p w14:paraId="126F5662" w14:textId="7B2E0FE6" w:rsidR="00B26DF6" w:rsidRDefault="00B26DF6" w:rsidP="00B26DF6">
      <w:pPr>
        <w:pStyle w:val="Observation"/>
      </w:pPr>
      <w:bookmarkStart w:id="17" w:name="_Toc102156181"/>
      <w:r>
        <w:t xml:space="preserve">Two alternatives can be </w:t>
      </w:r>
      <w:r w:rsidR="00BF28DC">
        <w:t>considered</w:t>
      </w:r>
      <w:r>
        <w:t xml:space="preserve"> regarding </w:t>
      </w:r>
      <w:r w:rsidR="00E535C7">
        <w:t>BS-</w:t>
      </w:r>
      <w:r>
        <w:t>side antennas:</w:t>
      </w:r>
      <w:bookmarkEnd w:id="17"/>
    </w:p>
    <w:p w14:paraId="6A57246E" w14:textId="77C2BB21" w:rsidR="00B26DF6" w:rsidRDefault="009241B6" w:rsidP="00B26DF6">
      <w:pPr>
        <w:pStyle w:val="Observation"/>
        <w:numPr>
          <w:ilvl w:val="1"/>
          <w:numId w:val="13"/>
        </w:numPr>
      </w:pPr>
      <w:bookmarkStart w:id="18" w:name="_Toc102156182"/>
      <w:r>
        <w:t>f</w:t>
      </w:r>
      <w:r w:rsidR="00B26DF6">
        <w:t>ixed antenna deployment with static beamforming</w:t>
      </w:r>
      <w:r w:rsidR="00E60B51">
        <w:t>, or</w:t>
      </w:r>
      <w:bookmarkEnd w:id="18"/>
    </w:p>
    <w:p w14:paraId="02621A5D" w14:textId="39CEDB67" w:rsidR="00B26DF6" w:rsidRPr="006B1799" w:rsidRDefault="00B26DF6" w:rsidP="00B26DF6">
      <w:pPr>
        <w:pStyle w:val="Observation"/>
        <w:numPr>
          <w:ilvl w:val="1"/>
          <w:numId w:val="13"/>
        </w:numPr>
      </w:pPr>
      <w:bookmarkStart w:id="19" w:name="_Toc102156183"/>
      <w:r>
        <w:t>UE-like</w:t>
      </w:r>
      <w:r w:rsidR="00686995">
        <w:t>,</w:t>
      </w:r>
      <w:r>
        <w:t xml:space="preserve"> </w:t>
      </w:r>
      <w:r w:rsidR="00BF28DC">
        <w:t>configurable</w:t>
      </w:r>
      <w:r>
        <w:t xml:space="preserve"> beamforming</w:t>
      </w:r>
      <w:r w:rsidR="00E60B51">
        <w:t>.</w:t>
      </w:r>
      <w:bookmarkEnd w:id="19"/>
    </w:p>
    <w:p w14:paraId="72DF32B2" w14:textId="77777777" w:rsidR="00B120E6" w:rsidRDefault="00B120E6" w:rsidP="00B120E6">
      <w:pPr>
        <w:pStyle w:val="Proposal"/>
      </w:pPr>
      <w:bookmarkStart w:id="20" w:name="_Toc102156206"/>
      <w:r>
        <w:t>Study and determine whether one or both of</w:t>
      </w:r>
      <w:bookmarkEnd w:id="20"/>
    </w:p>
    <w:p w14:paraId="77A8DE82" w14:textId="044F09ED" w:rsidR="00B120E6" w:rsidRDefault="009241B6" w:rsidP="00A5636E">
      <w:pPr>
        <w:pStyle w:val="Proposal"/>
        <w:numPr>
          <w:ilvl w:val="1"/>
          <w:numId w:val="3"/>
        </w:numPr>
      </w:pPr>
      <w:bookmarkStart w:id="21" w:name="_Toc102156207"/>
      <w:r>
        <w:t>f</w:t>
      </w:r>
      <w:r w:rsidR="00B120E6">
        <w:t xml:space="preserve">ixed antenna deployment with static beamforming, </w:t>
      </w:r>
      <w:r w:rsidR="00023C5F">
        <w:t>and</w:t>
      </w:r>
      <w:bookmarkEnd w:id="21"/>
    </w:p>
    <w:p w14:paraId="34051D22" w14:textId="38935F08" w:rsidR="00023C5F" w:rsidRDefault="00143010" w:rsidP="005246D5">
      <w:pPr>
        <w:pStyle w:val="Proposal"/>
        <w:numPr>
          <w:ilvl w:val="1"/>
          <w:numId w:val="3"/>
        </w:numPr>
      </w:pPr>
      <w:bookmarkStart w:id="22" w:name="_Toc102156208"/>
      <w:r w:rsidRPr="00143010">
        <w:t>UE-like configurable beamforming</w:t>
      </w:r>
      <w:bookmarkEnd w:id="22"/>
    </w:p>
    <w:p w14:paraId="059077A8" w14:textId="457A234A" w:rsidR="00143010" w:rsidRDefault="00023C5F" w:rsidP="005246D5">
      <w:pPr>
        <w:pStyle w:val="Proposal"/>
        <w:numPr>
          <w:ilvl w:val="0"/>
          <w:numId w:val="0"/>
        </w:numPr>
        <w:ind w:left="1440"/>
      </w:pPr>
      <w:bookmarkStart w:id="23" w:name="_Toc102156209"/>
      <w:r>
        <w:t>s</w:t>
      </w:r>
      <w:r w:rsidR="00B120E6" w:rsidRPr="00D30512">
        <w:t>hould</w:t>
      </w:r>
      <w:r w:rsidR="00143010" w:rsidRPr="00143010">
        <w:t xml:space="preserve"> be supported by the repeater-MT</w:t>
      </w:r>
      <w:r w:rsidR="00D30512">
        <w:t>.</w:t>
      </w:r>
      <w:bookmarkEnd w:id="23"/>
    </w:p>
    <w:p w14:paraId="44057735" w14:textId="27F5A4DF" w:rsidR="003B2A7E" w:rsidRDefault="00D93964" w:rsidP="00A5636E">
      <w:pPr>
        <w:pStyle w:val="Observation"/>
      </w:pPr>
      <w:bookmarkStart w:id="24" w:name="_Toc102156184"/>
      <w:r w:rsidRPr="00D93964">
        <w:t>UE-like configurable beamforming can rely on legacy UE beamforming.</w:t>
      </w:r>
      <w:bookmarkEnd w:id="24"/>
    </w:p>
    <w:p w14:paraId="3AAFD237" w14:textId="6FF06FDF" w:rsidR="00944916" w:rsidRDefault="00944916" w:rsidP="00263E21">
      <w:r>
        <w:rPr>
          <w:lang w:eastAsia="ja-JP"/>
        </w:rPr>
        <w:t xml:space="preserve">In </w:t>
      </w:r>
      <w:r w:rsidR="009041F0">
        <w:rPr>
          <w:lang w:eastAsia="ja-JP"/>
        </w:rPr>
        <w:t>the</w:t>
      </w:r>
      <w:r>
        <w:rPr>
          <w:lang w:eastAsia="ja-JP"/>
        </w:rPr>
        <w:t xml:space="preserve"> simplest architecture, the BS-side of the </w:t>
      </w:r>
      <w:r w:rsidR="00BB5FAF">
        <w:rPr>
          <w:lang w:eastAsia="ja-JP"/>
        </w:rPr>
        <w:t>repeater</w:t>
      </w:r>
      <w:r>
        <w:rPr>
          <w:lang w:eastAsia="ja-JP"/>
        </w:rPr>
        <w:t xml:space="preserve"> may have one shared antenna panel </w:t>
      </w:r>
      <w:r w:rsidR="00695F63">
        <w:rPr>
          <w:lang w:eastAsia="ja-JP"/>
        </w:rPr>
        <w:t xml:space="preserve">for </w:t>
      </w:r>
      <w:r w:rsidR="00FB688E">
        <w:rPr>
          <w:lang w:eastAsia="ja-JP"/>
        </w:rPr>
        <w:t>repeater</w:t>
      </w:r>
      <w:r w:rsidR="00695F63">
        <w:rPr>
          <w:lang w:eastAsia="ja-JP"/>
        </w:rPr>
        <w:t>-M</w:t>
      </w:r>
      <w:r w:rsidR="008B3C0B">
        <w:rPr>
          <w:lang w:eastAsia="ja-JP"/>
        </w:rPr>
        <w:t>T</w:t>
      </w:r>
      <w:r w:rsidR="00695F63">
        <w:rPr>
          <w:lang w:eastAsia="ja-JP"/>
        </w:rPr>
        <w:t xml:space="preserve"> and </w:t>
      </w:r>
      <w:r w:rsidR="00FB688E">
        <w:rPr>
          <w:lang w:eastAsia="ja-JP"/>
        </w:rPr>
        <w:t>repeater</w:t>
      </w:r>
      <w:r w:rsidR="00695F63">
        <w:rPr>
          <w:lang w:eastAsia="ja-JP"/>
        </w:rPr>
        <w:t>-</w:t>
      </w:r>
      <w:proofErr w:type="spellStart"/>
      <w:r w:rsidR="00695F63">
        <w:rPr>
          <w:lang w:eastAsia="ja-JP"/>
        </w:rPr>
        <w:t>F</w:t>
      </w:r>
      <w:r w:rsidR="00FB688E">
        <w:rPr>
          <w:lang w:eastAsia="ja-JP"/>
        </w:rPr>
        <w:t>wd</w:t>
      </w:r>
      <w:proofErr w:type="spellEnd"/>
      <w:r w:rsidR="00695F63">
        <w:rPr>
          <w:lang w:eastAsia="ja-JP"/>
        </w:rPr>
        <w:t xml:space="preserve"> </w:t>
      </w:r>
      <w:r>
        <w:rPr>
          <w:lang w:eastAsia="ja-JP"/>
        </w:rPr>
        <w:t>on the donor link.</w:t>
      </w:r>
      <w:r w:rsidR="002B2A7D">
        <w:rPr>
          <w:lang w:eastAsia="ja-JP"/>
        </w:rPr>
        <w:t xml:space="preserve"> This allows beam management to be under repeater-MT control</w:t>
      </w:r>
      <w:r w:rsidR="002B2A7D" w:rsidDel="00464491">
        <w:rPr>
          <w:lang w:eastAsia="ja-JP"/>
        </w:rPr>
        <w:t>,</w:t>
      </w:r>
      <w:r w:rsidR="002B2A7D">
        <w:rPr>
          <w:lang w:eastAsia="ja-JP"/>
        </w:rPr>
        <w:t xml:space="preserve"> allowing for reuse of the legacy UE beam management framework.</w:t>
      </w:r>
      <w:r>
        <w:rPr>
          <w:lang w:eastAsia="ja-JP"/>
        </w:rPr>
        <w:t xml:space="preserve"> Alternatively, the </w:t>
      </w:r>
      <w:r w:rsidR="006A1D59">
        <w:rPr>
          <w:lang w:eastAsia="ja-JP"/>
        </w:rPr>
        <w:t>BS</w:t>
      </w:r>
      <w:r w:rsidR="000E3BC8">
        <w:rPr>
          <w:lang w:eastAsia="ja-JP"/>
        </w:rPr>
        <w:t>-</w:t>
      </w:r>
      <w:r w:rsidR="006A1D59">
        <w:rPr>
          <w:lang w:eastAsia="ja-JP"/>
        </w:rPr>
        <w:t>side</w:t>
      </w:r>
      <w:r>
        <w:rPr>
          <w:lang w:eastAsia="ja-JP"/>
        </w:rPr>
        <w:t xml:space="preserve"> may have two separated antenna panels, one for the </w:t>
      </w:r>
      <w:r w:rsidR="00FB688E">
        <w:rPr>
          <w:lang w:eastAsia="ja-JP"/>
        </w:rPr>
        <w:t>repeater</w:t>
      </w:r>
      <w:r>
        <w:rPr>
          <w:lang w:eastAsia="ja-JP"/>
        </w:rPr>
        <w:t xml:space="preserve">-MT functionality and one for the </w:t>
      </w:r>
      <w:r w:rsidR="00FB688E">
        <w:rPr>
          <w:lang w:eastAsia="ja-JP"/>
        </w:rPr>
        <w:t>repeater</w:t>
      </w:r>
      <w:r>
        <w:rPr>
          <w:lang w:eastAsia="ja-JP"/>
        </w:rPr>
        <w:t>-</w:t>
      </w:r>
      <w:proofErr w:type="spellStart"/>
      <w:r>
        <w:rPr>
          <w:lang w:eastAsia="ja-JP"/>
        </w:rPr>
        <w:t>F</w:t>
      </w:r>
      <w:r w:rsidR="00FB688E">
        <w:rPr>
          <w:lang w:eastAsia="ja-JP"/>
        </w:rPr>
        <w:t>wd</w:t>
      </w:r>
      <w:proofErr w:type="spellEnd"/>
      <w:r>
        <w:rPr>
          <w:lang w:eastAsia="ja-JP"/>
        </w:rPr>
        <w:t xml:space="preserve"> functionality</w:t>
      </w:r>
      <w:r w:rsidR="00695F63">
        <w:rPr>
          <w:lang w:eastAsia="ja-JP"/>
        </w:rPr>
        <w:t>, respectively</w:t>
      </w:r>
      <w:r>
        <w:rPr>
          <w:lang w:eastAsia="ja-JP"/>
        </w:rPr>
        <w:t xml:space="preserve">. </w:t>
      </w:r>
      <w:r w:rsidR="009041F0">
        <w:rPr>
          <w:lang w:eastAsia="ja-JP"/>
        </w:rPr>
        <w:t xml:space="preserve">This alterative is hard to motivate, though, considering </w:t>
      </w:r>
      <w:r w:rsidR="002B2A7D">
        <w:rPr>
          <w:lang w:eastAsia="ja-JP"/>
        </w:rPr>
        <w:t>it would require specification of repeater-</w:t>
      </w:r>
      <w:proofErr w:type="spellStart"/>
      <w:r w:rsidR="002B2A7D">
        <w:rPr>
          <w:lang w:eastAsia="ja-JP"/>
        </w:rPr>
        <w:t>Fwd</w:t>
      </w:r>
      <w:proofErr w:type="spellEnd"/>
      <w:r w:rsidR="002B2A7D">
        <w:rPr>
          <w:lang w:eastAsia="ja-JP"/>
        </w:rPr>
        <w:t xml:space="preserve"> BS-side beamforming for</w:t>
      </w:r>
      <w:r w:rsidR="009041F0">
        <w:rPr>
          <w:lang w:eastAsia="ja-JP"/>
        </w:rPr>
        <w:t xml:space="preserve"> in</w:t>
      </w:r>
      <w:r w:rsidR="001B273F">
        <w:rPr>
          <w:lang w:eastAsia="ja-JP"/>
        </w:rPr>
        <w:t>-</w:t>
      </w:r>
      <w:r w:rsidR="009041F0">
        <w:rPr>
          <w:lang w:eastAsia="ja-JP"/>
        </w:rPr>
        <w:t>band operation where</w:t>
      </w:r>
      <w:r w:rsidR="00B07375">
        <w:rPr>
          <w:lang w:eastAsia="ja-JP"/>
        </w:rPr>
        <w:t xml:space="preserve"> the repeater-MT and repeater-</w:t>
      </w:r>
      <w:proofErr w:type="spellStart"/>
      <w:r w:rsidR="00B07375">
        <w:rPr>
          <w:lang w:eastAsia="ja-JP"/>
        </w:rPr>
        <w:t>Fwd</w:t>
      </w:r>
      <w:proofErr w:type="spellEnd"/>
      <w:r w:rsidR="00B07375">
        <w:rPr>
          <w:lang w:eastAsia="ja-JP"/>
        </w:rPr>
        <w:t xml:space="preserve"> will anyway share </w:t>
      </w:r>
      <w:r w:rsidR="000E3BC8">
        <w:rPr>
          <w:lang w:eastAsia="ja-JP"/>
        </w:rPr>
        <w:t>carriers</w:t>
      </w:r>
      <w:r w:rsidR="00B07375">
        <w:rPr>
          <w:lang w:eastAsia="ja-JP"/>
        </w:rPr>
        <w:t>.</w:t>
      </w:r>
      <w:r>
        <w:rPr>
          <w:lang w:eastAsia="ja-JP"/>
        </w:rPr>
        <w:t xml:space="preserve"> </w:t>
      </w:r>
      <w:r w:rsidR="000E3BC8">
        <w:rPr>
          <w:lang w:eastAsia="ja-JP"/>
        </w:rPr>
        <w:t>Hence,</w:t>
      </w:r>
      <w:r w:rsidR="00B07375">
        <w:rPr>
          <w:lang w:eastAsia="ja-JP"/>
        </w:rPr>
        <w:t xml:space="preserve"> m</w:t>
      </w:r>
      <w:r>
        <w:rPr>
          <w:lang w:eastAsia="ja-JP"/>
        </w:rPr>
        <w:t>otivated both by a cost-efficien</w:t>
      </w:r>
      <w:r w:rsidR="00695F63">
        <w:rPr>
          <w:lang w:eastAsia="ja-JP"/>
        </w:rPr>
        <w:t>t</w:t>
      </w:r>
      <w:r>
        <w:rPr>
          <w:lang w:eastAsia="ja-JP"/>
        </w:rPr>
        <w:t xml:space="preserve"> implementation and a unified beamforming framework for the </w:t>
      </w:r>
      <w:r w:rsidR="00FB688E">
        <w:rPr>
          <w:lang w:eastAsia="ja-JP"/>
        </w:rPr>
        <w:t>repeater</w:t>
      </w:r>
      <w:r>
        <w:rPr>
          <w:lang w:eastAsia="ja-JP"/>
        </w:rPr>
        <w:t xml:space="preserve">-MT and </w:t>
      </w:r>
      <w:r w:rsidR="00FB688E">
        <w:rPr>
          <w:lang w:eastAsia="ja-JP"/>
        </w:rPr>
        <w:t>repeater</w:t>
      </w:r>
      <w:r>
        <w:rPr>
          <w:lang w:eastAsia="ja-JP"/>
        </w:rPr>
        <w:t>-</w:t>
      </w:r>
      <w:proofErr w:type="spellStart"/>
      <w:r>
        <w:rPr>
          <w:lang w:eastAsia="ja-JP"/>
        </w:rPr>
        <w:t>F</w:t>
      </w:r>
      <w:r w:rsidR="00FB688E">
        <w:rPr>
          <w:lang w:eastAsia="ja-JP"/>
        </w:rPr>
        <w:t>wd</w:t>
      </w:r>
      <w:proofErr w:type="spellEnd"/>
      <w:r>
        <w:rPr>
          <w:lang w:eastAsia="ja-JP"/>
        </w:rPr>
        <w:t xml:space="preserve"> </w:t>
      </w:r>
      <w:r w:rsidR="00695F63">
        <w:rPr>
          <w:lang w:eastAsia="ja-JP"/>
        </w:rPr>
        <w:t>functionalities</w:t>
      </w:r>
      <w:r>
        <w:rPr>
          <w:lang w:eastAsia="ja-JP"/>
        </w:rPr>
        <w:t xml:space="preserve">, we propose that RAN1 </w:t>
      </w:r>
      <w:r w:rsidR="00D20651">
        <w:rPr>
          <w:lang w:eastAsia="ja-JP"/>
        </w:rPr>
        <w:t>focus</w:t>
      </w:r>
      <w:r w:rsidR="00B07375">
        <w:rPr>
          <w:lang w:eastAsia="ja-JP"/>
        </w:rPr>
        <w:t>es</w:t>
      </w:r>
      <w:r w:rsidR="00D20651">
        <w:rPr>
          <w:lang w:eastAsia="ja-JP"/>
        </w:rPr>
        <w:t xml:space="preserve"> on </w:t>
      </w:r>
      <w:r w:rsidR="00B07375">
        <w:rPr>
          <w:lang w:eastAsia="ja-JP"/>
        </w:rPr>
        <w:t>an architecture</w:t>
      </w:r>
      <w:r w:rsidR="00D20651">
        <w:rPr>
          <w:lang w:eastAsia="ja-JP"/>
        </w:rPr>
        <w:t xml:space="preserve"> with</w:t>
      </w:r>
      <w:r>
        <w:rPr>
          <w:lang w:eastAsia="ja-JP"/>
        </w:rPr>
        <w:t xml:space="preserve"> shared </w:t>
      </w:r>
      <w:r w:rsidR="00FB688E">
        <w:rPr>
          <w:lang w:eastAsia="ja-JP"/>
        </w:rPr>
        <w:t>repeater</w:t>
      </w:r>
      <w:r>
        <w:rPr>
          <w:lang w:eastAsia="ja-JP"/>
        </w:rPr>
        <w:t xml:space="preserve">-MT and </w:t>
      </w:r>
      <w:r w:rsidR="00FB688E">
        <w:rPr>
          <w:lang w:eastAsia="ja-JP"/>
        </w:rPr>
        <w:t>repeater</w:t>
      </w:r>
      <w:r>
        <w:rPr>
          <w:lang w:eastAsia="ja-JP"/>
        </w:rPr>
        <w:t>-</w:t>
      </w:r>
      <w:proofErr w:type="spellStart"/>
      <w:r>
        <w:rPr>
          <w:lang w:eastAsia="ja-JP"/>
        </w:rPr>
        <w:t>F</w:t>
      </w:r>
      <w:r w:rsidR="00FB688E">
        <w:rPr>
          <w:lang w:eastAsia="ja-JP"/>
        </w:rPr>
        <w:t>wd</w:t>
      </w:r>
      <w:proofErr w:type="spellEnd"/>
      <w:r>
        <w:rPr>
          <w:lang w:eastAsia="ja-JP"/>
        </w:rPr>
        <w:t xml:space="preserve"> antennas on the </w:t>
      </w:r>
      <w:r w:rsidDel="00E535C7">
        <w:rPr>
          <w:lang w:eastAsia="ja-JP"/>
        </w:rPr>
        <w:t>BS</w:t>
      </w:r>
      <w:r w:rsidR="00E535C7">
        <w:rPr>
          <w:lang w:eastAsia="ja-JP"/>
        </w:rPr>
        <w:t>-s</w:t>
      </w:r>
      <w:r>
        <w:rPr>
          <w:lang w:eastAsia="ja-JP"/>
        </w:rPr>
        <w:t>ide</w:t>
      </w:r>
      <w:r w:rsidR="00A141C7">
        <w:rPr>
          <w:lang w:eastAsia="ja-JP"/>
        </w:rPr>
        <w:t xml:space="preserve">. </w:t>
      </w:r>
      <w:r w:rsidR="00464491">
        <w:rPr>
          <w:lang w:eastAsia="ja-JP"/>
        </w:rPr>
        <w:t>The disadvantages of this architecture, like a possible need for time multiplexing between repeater-MT and served UEs in the UL do not motivate the increased complexity</w:t>
      </w:r>
      <w:r w:rsidR="00D3200D">
        <w:rPr>
          <w:lang w:eastAsia="ja-JP"/>
        </w:rPr>
        <w:t xml:space="preserve"> of </w:t>
      </w:r>
      <w:r w:rsidR="007770FE" w:rsidRPr="007770FE">
        <w:rPr>
          <w:lang w:eastAsia="ja-JP"/>
        </w:rPr>
        <w:t>two separated antenna panels</w:t>
      </w:r>
      <w:r w:rsidR="00464491">
        <w:rPr>
          <w:lang w:eastAsia="ja-JP"/>
        </w:rPr>
        <w:t>.</w:t>
      </w:r>
    </w:p>
    <w:p w14:paraId="33D3C9E8" w14:textId="0F7387EE" w:rsidR="00464491" w:rsidRDefault="00464491" w:rsidP="004D21B2">
      <w:pPr>
        <w:pStyle w:val="Observation"/>
      </w:pPr>
      <w:bookmarkStart w:id="25" w:name="_Toc102156185"/>
      <w:r>
        <w:t>On the BS-side, the</w:t>
      </w:r>
      <w:r w:rsidR="00944916">
        <w:t xml:space="preserve"> </w:t>
      </w:r>
      <w:r w:rsidR="002B2A7D">
        <w:t>repeater</w:t>
      </w:r>
      <w:r w:rsidR="00944916">
        <w:t xml:space="preserve"> </w:t>
      </w:r>
      <w:r>
        <w:t>can either</w:t>
      </w:r>
      <w:bookmarkEnd w:id="25"/>
    </w:p>
    <w:p w14:paraId="580B6EEC" w14:textId="6E42DD07" w:rsidR="00464491" w:rsidRDefault="00944916" w:rsidP="00464491">
      <w:pPr>
        <w:pStyle w:val="Observation"/>
        <w:numPr>
          <w:ilvl w:val="1"/>
          <w:numId w:val="13"/>
        </w:numPr>
      </w:pPr>
      <w:bookmarkStart w:id="26" w:name="_Toc102156186"/>
      <w:r>
        <w:t>share antenna</w:t>
      </w:r>
      <w:r w:rsidR="00464491">
        <w:t>s</w:t>
      </w:r>
      <w:r>
        <w:t xml:space="preserve"> </w:t>
      </w:r>
      <w:r w:rsidR="00464491">
        <w:t>between the repeater-MT and repeater-</w:t>
      </w:r>
      <w:proofErr w:type="spellStart"/>
      <w:r w:rsidR="00464491">
        <w:t>Fwd</w:t>
      </w:r>
      <w:proofErr w:type="spellEnd"/>
      <w:r w:rsidR="00464491">
        <w:t xml:space="preserve"> functions</w:t>
      </w:r>
      <w:r w:rsidR="00CF036D">
        <w:t>, and re-use legacy UE beamforming</w:t>
      </w:r>
      <w:r w:rsidR="00464491">
        <w:t>, or</w:t>
      </w:r>
      <w:bookmarkEnd w:id="26"/>
    </w:p>
    <w:p w14:paraId="29A227B1" w14:textId="31036367" w:rsidR="00464491" w:rsidRDefault="00464491" w:rsidP="00464491">
      <w:pPr>
        <w:pStyle w:val="Observation"/>
        <w:numPr>
          <w:ilvl w:val="1"/>
          <w:numId w:val="13"/>
        </w:numPr>
      </w:pPr>
      <w:bookmarkStart w:id="27" w:name="_Toc102156187"/>
      <w:r>
        <w:t xml:space="preserve">use </w:t>
      </w:r>
      <w:r w:rsidR="00944916">
        <w:t>separate antenna</w:t>
      </w:r>
      <w:r>
        <w:t>s</w:t>
      </w:r>
      <w:r w:rsidR="00944916">
        <w:t xml:space="preserve"> for </w:t>
      </w:r>
      <w:r w:rsidR="00FB688E">
        <w:t>repeater</w:t>
      </w:r>
      <w:r w:rsidR="00944916">
        <w:t xml:space="preserve">-MT and </w:t>
      </w:r>
      <w:r w:rsidR="00FB688E">
        <w:t>repeater</w:t>
      </w:r>
      <w:r w:rsidR="00944916">
        <w:t>-</w:t>
      </w:r>
      <w:proofErr w:type="spellStart"/>
      <w:r w:rsidR="00944916">
        <w:t>F</w:t>
      </w:r>
      <w:r w:rsidR="00FB688E">
        <w:t>wd</w:t>
      </w:r>
      <w:proofErr w:type="spellEnd"/>
      <w:r w:rsidR="00CF036D">
        <w:t>, in which case specification is need</w:t>
      </w:r>
      <w:r w:rsidR="0089588E">
        <w:t>ed</w:t>
      </w:r>
      <w:r w:rsidR="00CF036D">
        <w:t xml:space="preserve"> for repeater-</w:t>
      </w:r>
      <w:proofErr w:type="spellStart"/>
      <w:r w:rsidR="00CF036D">
        <w:t>Fwd</w:t>
      </w:r>
      <w:proofErr w:type="spellEnd"/>
      <w:r w:rsidR="00CF036D">
        <w:t xml:space="preserve"> beamforming</w:t>
      </w:r>
      <w:r w:rsidR="00944916">
        <w:t>.</w:t>
      </w:r>
      <w:bookmarkEnd w:id="27"/>
    </w:p>
    <w:p w14:paraId="6FF8773C" w14:textId="4892074A" w:rsidR="00464491" w:rsidRDefault="004D21B2" w:rsidP="00464491">
      <w:pPr>
        <w:pStyle w:val="Observation"/>
      </w:pPr>
      <w:bookmarkStart w:id="28" w:name="_Toc102156188"/>
      <w:r>
        <w:t xml:space="preserve">In case </w:t>
      </w:r>
      <w:r w:rsidR="00167DC2">
        <w:t>of</w:t>
      </w:r>
      <w:r>
        <w:t xml:space="preserve"> </w:t>
      </w:r>
      <w:r w:rsidR="00464491">
        <w:t>the BS-side share</w:t>
      </w:r>
      <w:r w:rsidR="00485320">
        <w:t>d</w:t>
      </w:r>
      <w:r w:rsidR="00464491">
        <w:t xml:space="preserve"> antennas</w:t>
      </w:r>
      <w:r>
        <w:t xml:space="preserve">, beam control can be </w:t>
      </w:r>
      <w:r w:rsidR="00D826DF">
        <w:t>managed</w:t>
      </w:r>
      <w:r>
        <w:t xml:space="preserve"> by </w:t>
      </w:r>
      <w:r w:rsidR="00944916">
        <w:t xml:space="preserve">the </w:t>
      </w:r>
      <w:r w:rsidR="00FB688E">
        <w:t>repeater</w:t>
      </w:r>
      <w:r w:rsidR="00944916">
        <w:t>-MT</w:t>
      </w:r>
      <w:r w:rsidR="00464491">
        <w:t xml:space="preserve"> using </w:t>
      </w:r>
      <w:r w:rsidR="00D41A3D">
        <w:t xml:space="preserve">the </w:t>
      </w:r>
      <w:r w:rsidR="00464491">
        <w:t xml:space="preserve">legacy </w:t>
      </w:r>
      <w:r w:rsidR="00D41A3D">
        <w:t xml:space="preserve">UE </w:t>
      </w:r>
      <w:r w:rsidR="00464491">
        <w:t>beam management</w:t>
      </w:r>
      <w:r w:rsidR="00D41A3D">
        <w:t xml:space="preserve"> framework</w:t>
      </w:r>
      <w:r w:rsidR="00944916">
        <w:t>.</w:t>
      </w:r>
      <w:bookmarkEnd w:id="28"/>
    </w:p>
    <w:p w14:paraId="2A54CEBD" w14:textId="674A0B7B" w:rsidR="0048333A" w:rsidRPr="001529FB" w:rsidRDefault="007250C9" w:rsidP="001529FB">
      <w:pPr>
        <w:pStyle w:val="Proposal"/>
      </w:pPr>
      <w:bookmarkStart w:id="29" w:name="_Toc102156210"/>
      <w:r>
        <w:t>RAN1 to a</w:t>
      </w:r>
      <w:r w:rsidR="004D21B2">
        <w:t>ssum</w:t>
      </w:r>
      <w:r>
        <w:t>e</w:t>
      </w:r>
      <w:r w:rsidR="004D21B2">
        <w:t xml:space="preserve"> </w:t>
      </w:r>
      <w:r w:rsidR="00D41A3D">
        <w:t xml:space="preserve">an architecture with </w:t>
      </w:r>
      <w:r w:rsidR="004D21B2">
        <w:t xml:space="preserve">shared </w:t>
      </w:r>
      <w:r w:rsidR="00FB688E">
        <w:t>repeater</w:t>
      </w:r>
      <w:r w:rsidR="004D21B2">
        <w:t xml:space="preserve">-MT and </w:t>
      </w:r>
      <w:r w:rsidR="00FB688E">
        <w:t>repeater</w:t>
      </w:r>
      <w:r w:rsidR="004D21B2">
        <w:t>-</w:t>
      </w:r>
      <w:proofErr w:type="spellStart"/>
      <w:r w:rsidR="004D21B2">
        <w:t>Fwd</w:t>
      </w:r>
      <w:proofErr w:type="spellEnd"/>
      <w:r w:rsidR="004D21B2">
        <w:t xml:space="preserve"> antenna</w:t>
      </w:r>
      <w:r w:rsidR="00DB3225">
        <w:t>s</w:t>
      </w:r>
      <w:r w:rsidR="004D21B2">
        <w:t xml:space="preserve"> on the BS</w:t>
      </w:r>
      <w:r w:rsidR="00E535C7">
        <w:t>-</w:t>
      </w:r>
      <w:r w:rsidR="004D21B2">
        <w:t>side</w:t>
      </w:r>
      <w:r w:rsidR="001529FB">
        <w:t xml:space="preserve"> such that</w:t>
      </w:r>
      <w:r w:rsidR="004D21B2">
        <w:t xml:space="preserve"> </w:t>
      </w:r>
      <w:r w:rsidR="00FB688E">
        <w:t>repeater</w:t>
      </w:r>
      <w:r w:rsidR="00B95A17">
        <w:t>-</w:t>
      </w:r>
      <w:proofErr w:type="spellStart"/>
      <w:r w:rsidR="00B95A17">
        <w:t>Fwd</w:t>
      </w:r>
      <w:proofErr w:type="spellEnd"/>
      <w:r w:rsidR="00B95A17">
        <w:t xml:space="preserve"> </w:t>
      </w:r>
      <w:r w:rsidR="00D41A3D">
        <w:t>beamforming</w:t>
      </w:r>
      <w:r w:rsidR="00B95A17">
        <w:t xml:space="preserve"> can rely on</w:t>
      </w:r>
      <w:r w:rsidR="004D21B2">
        <w:t xml:space="preserve"> </w:t>
      </w:r>
      <w:r w:rsidR="00FB688E">
        <w:t>repeater</w:t>
      </w:r>
      <w:r w:rsidR="00B95A17">
        <w:t xml:space="preserve">-MT </w:t>
      </w:r>
      <w:r w:rsidR="00D41A3D">
        <w:t>beamforming using the legacy UE beamforming framework</w:t>
      </w:r>
      <w:r w:rsidR="004D21B2">
        <w:t>.</w:t>
      </w:r>
      <w:bookmarkEnd w:id="29"/>
    </w:p>
    <w:p w14:paraId="69F43BE3" w14:textId="0A8A62AE" w:rsidR="0010652F" w:rsidRPr="0048333A" w:rsidRDefault="0010652F" w:rsidP="0010652F">
      <w:pPr>
        <w:pStyle w:val="Heading3"/>
      </w:pPr>
      <w:r>
        <w:t>UE-side beamforming</w:t>
      </w:r>
    </w:p>
    <w:p w14:paraId="53BA34BF" w14:textId="668F95BF" w:rsidR="00A5298E" w:rsidRPr="00263E21" w:rsidRDefault="00AF35B1" w:rsidP="00A5298E">
      <w:r w:rsidRPr="00F1203F">
        <w:t>N</w:t>
      </w:r>
      <w:r w:rsidR="002B2A7D">
        <w:t>R usually</w:t>
      </w:r>
      <w:r w:rsidRPr="00F1203F">
        <w:t xml:space="preserve"> makes no assumptions on beam reciprocity. For node-internal beamforming, that is acceptable since the node </w:t>
      </w:r>
      <w:r w:rsidR="002B2A7D">
        <w:t xml:space="preserve">may </w:t>
      </w:r>
      <w:r w:rsidRPr="00F1203F">
        <w:t xml:space="preserve">internally know which UL </w:t>
      </w:r>
      <w:r w:rsidR="00A141C7" w:rsidRPr="00F1203F">
        <w:t xml:space="preserve">beam that corresponds to which </w:t>
      </w:r>
      <w:r w:rsidRPr="00F1203F">
        <w:t xml:space="preserve">DL beam </w:t>
      </w:r>
      <w:r w:rsidR="00A37E10" w:rsidRPr="00A261FF">
        <w:t>with</w:t>
      </w:r>
      <w:r w:rsidR="00A37E10" w:rsidRPr="00263E21">
        <w:t xml:space="preserve"> a high </w:t>
      </w:r>
      <w:r w:rsidR="00A141C7" w:rsidRPr="00A261FF">
        <w:t>accuracy</w:t>
      </w:r>
      <w:r w:rsidRPr="00F1203F">
        <w:t xml:space="preserve">. It is difficult to have the same knowledge about </w:t>
      </w:r>
      <w:r w:rsidR="00A37E10" w:rsidRPr="00263E21">
        <w:t xml:space="preserve">beams of </w:t>
      </w:r>
      <w:r w:rsidRPr="00F1203F">
        <w:t>a</w:t>
      </w:r>
      <w:r w:rsidR="00A37E10" w:rsidRPr="00263E21">
        <w:t>nother</w:t>
      </w:r>
      <w:r w:rsidRPr="00F1203F">
        <w:t xml:space="preserve"> node.</w:t>
      </w:r>
      <w:r w:rsidR="001A0DFE" w:rsidRPr="00F1203F">
        <w:t xml:space="preserve"> </w:t>
      </w:r>
      <w:r w:rsidRPr="00F1203F">
        <w:t xml:space="preserve">In particular, the present </w:t>
      </w:r>
      <w:r w:rsidR="00F67326">
        <w:t>initial access</w:t>
      </w:r>
      <w:r w:rsidRPr="005246D5">
        <w:t xml:space="preserve"> scheme may be difficult to support in case</w:t>
      </w:r>
      <w:r w:rsidR="00D323A9" w:rsidRPr="005246D5">
        <w:t xml:space="preserve"> </w:t>
      </w:r>
      <w:r w:rsidR="00A37E10" w:rsidRPr="005246D5">
        <w:t xml:space="preserve">the gNB cannot make any </w:t>
      </w:r>
      <w:r w:rsidRPr="005246D5">
        <w:t>assumption</w:t>
      </w:r>
      <w:r w:rsidR="00D323A9" w:rsidRPr="005246D5">
        <w:t>s</w:t>
      </w:r>
      <w:r w:rsidRPr="005246D5">
        <w:t xml:space="preserve"> on </w:t>
      </w:r>
      <w:r w:rsidR="00A37E10" w:rsidRPr="005246D5">
        <w:t xml:space="preserve">UL and DL </w:t>
      </w:r>
      <w:r w:rsidRPr="005246D5">
        <w:t>beam</w:t>
      </w:r>
      <w:r w:rsidR="00A37E10" w:rsidRPr="005246D5">
        <w:t xml:space="preserve"> relations</w:t>
      </w:r>
      <w:r w:rsidRPr="005246D5">
        <w:t xml:space="preserve">. </w:t>
      </w:r>
      <w:r w:rsidR="00A141C7" w:rsidRPr="00A261FF">
        <w:t>Hence, it is necessary</w:t>
      </w:r>
      <w:r w:rsidRPr="00A261FF">
        <w:t xml:space="preserve"> that the gNB </w:t>
      </w:r>
      <w:r w:rsidR="00A141C7" w:rsidRPr="00A261FF">
        <w:t xml:space="preserve">is </w:t>
      </w:r>
      <w:r w:rsidR="004D1479">
        <w:t>provided with</w:t>
      </w:r>
      <w:r w:rsidR="00A141C7" w:rsidRPr="00A261FF">
        <w:t xml:space="preserve"> some information about beam reciprocity on the UE-side, at least to the level of beam correspondence</w:t>
      </w:r>
      <w:r w:rsidRPr="00F1203F">
        <w:t xml:space="preserve">, </w:t>
      </w:r>
      <w:r w:rsidR="00A141C7" w:rsidRPr="00A261FF">
        <w:t xml:space="preserve">allowing </w:t>
      </w:r>
      <w:r w:rsidRPr="00F1203F">
        <w:t xml:space="preserve">the gNB </w:t>
      </w:r>
      <w:r w:rsidR="00A141C7" w:rsidRPr="00A261FF">
        <w:t>to</w:t>
      </w:r>
      <w:r w:rsidRPr="00A261FF">
        <w:t xml:space="preserve"> </w:t>
      </w:r>
      <w:r w:rsidR="00D323A9" w:rsidRPr="00A261FF">
        <w:t>m</w:t>
      </w:r>
      <w:r w:rsidR="00D323A9" w:rsidRPr="00F1203F">
        <w:t xml:space="preserve">ake some assumptions about the relation between </w:t>
      </w:r>
      <w:r w:rsidRPr="00F1203F">
        <w:t>UL and DL beam</w:t>
      </w:r>
      <w:r w:rsidR="004D1479">
        <w:t>s</w:t>
      </w:r>
      <w:r w:rsidRPr="00F1203F">
        <w:t xml:space="preserve"> </w:t>
      </w:r>
      <w:r w:rsidR="00D323A9" w:rsidRPr="00F1203F">
        <w:t>based on</w:t>
      </w:r>
      <w:r w:rsidR="00A141C7" w:rsidRPr="00A261FF">
        <w:t>, e.g.,</w:t>
      </w:r>
      <w:r w:rsidR="00D323A9" w:rsidRPr="00F1203F">
        <w:t xml:space="preserve"> beam indices without needing to care about actual beamforming weights</w:t>
      </w:r>
      <w:r w:rsidRPr="00F1203F">
        <w:t>.</w:t>
      </w:r>
      <w:r w:rsidR="00A5298E" w:rsidRPr="00F1203F">
        <w:t xml:space="preserve"> </w:t>
      </w:r>
      <w:r w:rsidR="001A0DFE" w:rsidRPr="00263E21">
        <w:t xml:space="preserve">If not, e.g., </w:t>
      </w:r>
      <w:r w:rsidR="0060068B" w:rsidRPr="00263E21">
        <w:t>beam management</w:t>
      </w:r>
      <w:r w:rsidR="001A0DFE" w:rsidRPr="00263E21">
        <w:t xml:space="preserve"> </w:t>
      </w:r>
      <w:r w:rsidR="00152296" w:rsidRPr="00263E21">
        <w:t xml:space="preserve">via </w:t>
      </w:r>
      <w:r w:rsidR="00BB5FAF">
        <w:t>a repeater</w:t>
      </w:r>
      <w:r w:rsidR="00152296" w:rsidRPr="00263E21">
        <w:t xml:space="preserve"> </w:t>
      </w:r>
      <w:r w:rsidR="004D1479">
        <w:t>may</w:t>
      </w:r>
      <w:r w:rsidR="001A0DFE" w:rsidRPr="00263E21">
        <w:t xml:space="preserve"> become</w:t>
      </w:r>
      <w:r w:rsidR="004D1479">
        <w:t xml:space="preserve"> overly</w:t>
      </w:r>
      <w:r w:rsidR="001A0DFE" w:rsidRPr="00263E21">
        <w:t xml:space="preserve"> complicated and would </w:t>
      </w:r>
      <w:r w:rsidR="00A5298E">
        <w:t xml:space="preserve">require a new beam management framework </w:t>
      </w:r>
      <w:r w:rsidR="004D1479">
        <w:t>which</w:t>
      </w:r>
      <w:r w:rsidR="00A5298E">
        <w:t xml:space="preserve"> is well beyond the scope of the </w:t>
      </w:r>
      <w:r w:rsidR="00C24A11">
        <w:t>Rel-18 work</w:t>
      </w:r>
      <w:r w:rsidR="00A5298E">
        <w:t>.</w:t>
      </w:r>
    </w:p>
    <w:p w14:paraId="3E05BD89" w14:textId="7246A5C9" w:rsidR="00A5298E" w:rsidRDefault="00A261FF" w:rsidP="00F1203F">
      <w:pPr>
        <w:pStyle w:val="Observation"/>
      </w:pPr>
      <w:bookmarkStart w:id="30" w:name="_Toc102156189"/>
      <w:r>
        <w:t xml:space="preserve">Without basic beam </w:t>
      </w:r>
      <w:r w:rsidR="00A5298E">
        <w:t xml:space="preserve">reciprocity </w:t>
      </w:r>
      <w:r>
        <w:t>assumptions, fundamental operations like initial access may require a new framework, requiring an extensive specification effort.</w:t>
      </w:r>
      <w:bookmarkEnd w:id="30"/>
    </w:p>
    <w:p w14:paraId="7C6BE210" w14:textId="28A1B1AE" w:rsidR="008E161E" w:rsidRPr="008F0095" w:rsidRDefault="008E161E" w:rsidP="007767B9">
      <w:pPr>
        <w:pStyle w:val="Proposal"/>
        <w:rPr>
          <w:strike/>
          <w:lang w:eastAsia="ja-JP"/>
        </w:rPr>
      </w:pPr>
      <w:bookmarkStart w:id="31" w:name="_Toc102156211"/>
      <w:r w:rsidRPr="00A261FF">
        <w:lastRenderedPageBreak/>
        <w:t xml:space="preserve">RAN1 to discuss </w:t>
      </w:r>
      <w:proofErr w:type="gramStart"/>
      <w:r w:rsidRPr="00A261FF">
        <w:t>whether or not</w:t>
      </w:r>
      <w:proofErr w:type="gramEnd"/>
      <w:r w:rsidRPr="00A261FF">
        <w:t xml:space="preserve"> Rel-18 </w:t>
      </w:r>
      <w:r w:rsidR="00BB5FAF">
        <w:t>repeater</w:t>
      </w:r>
      <w:r w:rsidRPr="00A261FF">
        <w:t xml:space="preserve"> assumes beam reciprocity between UL and DL on the </w:t>
      </w:r>
      <w:r w:rsidR="00BB5FAF">
        <w:t>repeater</w:t>
      </w:r>
      <w:r w:rsidRPr="00A261FF">
        <w:t>’s service link</w:t>
      </w:r>
      <w:r w:rsidRPr="006B1799">
        <w:t>.</w:t>
      </w:r>
      <w:bookmarkEnd w:id="31"/>
    </w:p>
    <w:p w14:paraId="7D69495B" w14:textId="3BD41926" w:rsidR="008A5CAA" w:rsidRPr="00263E21" w:rsidRDefault="00FD568D" w:rsidP="00D14AB0">
      <w:pPr>
        <w:rPr>
          <w:lang w:eastAsia="ja-JP"/>
        </w:rPr>
      </w:pPr>
      <w:r>
        <w:rPr>
          <w:lang w:eastAsia="ja-JP"/>
        </w:rPr>
        <w:t xml:space="preserve">The SID </w:t>
      </w:r>
      <w:r w:rsidR="00A9126A">
        <w:rPr>
          <w:lang w:eastAsia="ja-JP"/>
        </w:rPr>
        <w:t xml:space="preserve">states </w:t>
      </w:r>
      <w:r w:rsidR="00CC3691">
        <w:rPr>
          <w:lang w:eastAsia="ja-JP"/>
        </w:rPr>
        <w:t xml:space="preserve">that the </w:t>
      </w:r>
      <w:r w:rsidR="00BB5FAF">
        <w:rPr>
          <w:lang w:eastAsia="ja-JP"/>
        </w:rPr>
        <w:t>repeater</w:t>
      </w:r>
      <w:r w:rsidR="00CC3691">
        <w:rPr>
          <w:lang w:eastAsia="ja-JP"/>
        </w:rPr>
        <w:t xml:space="preserve"> is capable of beamforming. </w:t>
      </w:r>
      <w:proofErr w:type="gramStart"/>
      <w:r w:rsidR="00CC3691">
        <w:rPr>
          <w:lang w:eastAsia="ja-JP"/>
        </w:rPr>
        <w:t>Similar to</w:t>
      </w:r>
      <w:proofErr w:type="gramEnd"/>
      <w:r w:rsidR="00CC3691">
        <w:rPr>
          <w:lang w:eastAsia="ja-JP"/>
        </w:rPr>
        <w:t xml:space="preserve"> a gNB, the beamforming capability </w:t>
      </w:r>
      <w:r w:rsidR="004D1479">
        <w:rPr>
          <w:lang w:eastAsia="ja-JP"/>
        </w:rPr>
        <w:t>of</w:t>
      </w:r>
      <w:r w:rsidR="00CC3691">
        <w:rPr>
          <w:lang w:eastAsia="ja-JP"/>
        </w:rPr>
        <w:t xml:space="preserve"> the </w:t>
      </w:r>
      <w:r w:rsidR="00BB5FAF">
        <w:rPr>
          <w:lang w:eastAsia="ja-JP"/>
        </w:rPr>
        <w:t>repeater</w:t>
      </w:r>
      <w:r w:rsidR="00CC3691">
        <w:rPr>
          <w:lang w:eastAsia="ja-JP"/>
        </w:rPr>
        <w:t xml:space="preserve"> depends on the implementation</w:t>
      </w:r>
      <w:r w:rsidR="003E54C2">
        <w:rPr>
          <w:lang w:eastAsia="ja-JP"/>
        </w:rPr>
        <w:t xml:space="preserve"> which is not assumed to be always </w:t>
      </w:r>
      <w:r w:rsidR="00045AC0">
        <w:rPr>
          <w:lang w:eastAsia="ja-JP"/>
        </w:rPr>
        <w:t>known</w:t>
      </w:r>
      <w:r w:rsidR="003E54C2">
        <w:rPr>
          <w:lang w:eastAsia="ja-JP"/>
        </w:rPr>
        <w:t xml:space="preserve"> </w:t>
      </w:r>
      <w:r w:rsidR="00045AC0">
        <w:rPr>
          <w:lang w:eastAsia="ja-JP"/>
        </w:rPr>
        <w:t>to</w:t>
      </w:r>
      <w:r w:rsidR="003E54C2">
        <w:rPr>
          <w:lang w:eastAsia="ja-JP"/>
        </w:rPr>
        <w:t xml:space="preserve"> the gNB</w:t>
      </w:r>
      <w:r w:rsidR="00CC3691">
        <w:rPr>
          <w:lang w:eastAsia="ja-JP"/>
        </w:rPr>
        <w:t>. It is therefore desir</w:t>
      </w:r>
      <w:r w:rsidR="00CB2079">
        <w:rPr>
          <w:lang w:eastAsia="ja-JP"/>
        </w:rPr>
        <w:t>able</w:t>
      </w:r>
      <w:r w:rsidR="00CC3691">
        <w:rPr>
          <w:lang w:eastAsia="ja-JP"/>
        </w:rPr>
        <w:t xml:space="preserve"> </w:t>
      </w:r>
      <w:r w:rsidR="003E54C2">
        <w:rPr>
          <w:lang w:eastAsia="ja-JP"/>
        </w:rPr>
        <w:t xml:space="preserve">that the gNB </w:t>
      </w:r>
      <w:r w:rsidR="007D7B8A">
        <w:rPr>
          <w:lang w:eastAsia="ja-JP"/>
        </w:rPr>
        <w:t>can be</w:t>
      </w:r>
      <w:r w:rsidR="00CC3691">
        <w:rPr>
          <w:lang w:eastAsia="ja-JP"/>
        </w:rPr>
        <w:t xml:space="preserve"> inform</w:t>
      </w:r>
      <w:r w:rsidR="003E54C2">
        <w:rPr>
          <w:lang w:eastAsia="ja-JP"/>
        </w:rPr>
        <w:t>ed</w:t>
      </w:r>
      <w:r w:rsidR="00CC3691">
        <w:rPr>
          <w:lang w:eastAsia="ja-JP"/>
        </w:rPr>
        <w:t xml:space="preserve"> about the beamforming capabilities </w:t>
      </w:r>
      <w:r w:rsidR="007D7B8A">
        <w:rPr>
          <w:lang w:eastAsia="ja-JP"/>
        </w:rPr>
        <w:t>of</w:t>
      </w:r>
      <w:r w:rsidR="00CC3691">
        <w:rPr>
          <w:lang w:eastAsia="ja-JP"/>
        </w:rPr>
        <w:t xml:space="preserve"> the repeater UE</w:t>
      </w:r>
      <w:r w:rsidR="004A6F8E">
        <w:rPr>
          <w:lang w:eastAsia="ja-JP"/>
        </w:rPr>
        <w:t>-</w:t>
      </w:r>
      <w:r w:rsidR="00CC3691">
        <w:rPr>
          <w:lang w:eastAsia="ja-JP"/>
        </w:rPr>
        <w:t>side</w:t>
      </w:r>
      <w:r w:rsidR="007D7B8A">
        <w:rPr>
          <w:lang w:eastAsia="ja-JP"/>
        </w:rPr>
        <w:t>. This information</w:t>
      </w:r>
      <w:r w:rsidR="008A5CAA">
        <w:rPr>
          <w:lang w:eastAsia="ja-JP"/>
        </w:rPr>
        <w:t xml:space="preserve"> is useful to the gNB</w:t>
      </w:r>
      <w:r w:rsidR="004D1479">
        <w:rPr>
          <w:lang w:eastAsia="ja-JP"/>
        </w:rPr>
        <w:t>, e.g.,</w:t>
      </w:r>
      <w:r w:rsidR="008A5CAA">
        <w:rPr>
          <w:lang w:eastAsia="ja-JP"/>
        </w:rPr>
        <w:t xml:space="preserve"> </w:t>
      </w:r>
      <w:r w:rsidR="007D7B8A">
        <w:rPr>
          <w:lang w:eastAsia="ja-JP"/>
        </w:rPr>
        <w:t>in selection of</w:t>
      </w:r>
      <w:r w:rsidR="008A5CAA">
        <w:rPr>
          <w:lang w:eastAsia="ja-JP"/>
        </w:rPr>
        <w:t xml:space="preserve"> </w:t>
      </w:r>
      <w:r w:rsidR="007D7B8A">
        <w:rPr>
          <w:lang w:eastAsia="ja-JP"/>
        </w:rPr>
        <w:t>a suitable</w:t>
      </w:r>
      <w:r w:rsidR="008A5CAA">
        <w:rPr>
          <w:lang w:eastAsia="ja-JP"/>
        </w:rPr>
        <w:t xml:space="preserve"> precoding method towards </w:t>
      </w:r>
      <w:r w:rsidR="007D7B8A">
        <w:rPr>
          <w:lang w:eastAsia="ja-JP"/>
        </w:rPr>
        <w:t xml:space="preserve">a </w:t>
      </w:r>
      <w:r w:rsidR="008A5CAA">
        <w:rPr>
          <w:lang w:eastAsia="ja-JP"/>
        </w:rPr>
        <w:t>UE</w:t>
      </w:r>
      <w:r w:rsidR="003E54C2">
        <w:rPr>
          <w:lang w:eastAsia="ja-JP"/>
        </w:rPr>
        <w:t>,</w:t>
      </w:r>
      <w:r w:rsidR="008A5CAA">
        <w:rPr>
          <w:lang w:eastAsia="ja-JP"/>
        </w:rPr>
        <w:t xml:space="preserve"> accordingly</w:t>
      </w:r>
      <w:r w:rsidR="008A2B69">
        <w:rPr>
          <w:lang w:eastAsia="ja-JP"/>
        </w:rPr>
        <w:t>, considering different channel reciprocity assumptions in beam management</w:t>
      </w:r>
      <w:r w:rsidR="008A5CAA">
        <w:rPr>
          <w:lang w:eastAsia="ja-JP"/>
        </w:rPr>
        <w:t xml:space="preserve">. </w:t>
      </w:r>
      <w:r w:rsidR="00747EAD">
        <w:rPr>
          <w:lang w:eastAsia="ja-JP"/>
        </w:rPr>
        <w:t>At mmW, the UE can use SRS for reciprocity-based precoder</w:t>
      </w:r>
      <w:r w:rsidR="00CB2079">
        <w:rPr>
          <w:lang w:eastAsia="ja-JP"/>
        </w:rPr>
        <w:t xml:space="preserve"> selection</w:t>
      </w:r>
      <w:r w:rsidR="00747EAD">
        <w:rPr>
          <w:lang w:eastAsia="ja-JP"/>
        </w:rPr>
        <w:t xml:space="preserve"> for massive MIMO and UL beam management. The </w:t>
      </w:r>
      <w:r w:rsidR="00BB5FAF">
        <w:rPr>
          <w:lang w:eastAsia="ja-JP"/>
        </w:rPr>
        <w:t>repeater</w:t>
      </w:r>
      <w:r w:rsidR="00747EAD">
        <w:rPr>
          <w:lang w:eastAsia="ja-JP"/>
        </w:rPr>
        <w:t xml:space="preserve"> should generally be capable to support the reciprocity-based operation and not degrade UE performance.</w:t>
      </w:r>
      <w:r w:rsidR="008A5CAA">
        <w:rPr>
          <w:lang w:eastAsia="ja-JP"/>
        </w:rPr>
        <w:t xml:space="preserve"> </w:t>
      </w:r>
      <w:r w:rsidR="008533C9">
        <w:rPr>
          <w:lang w:eastAsia="ja-JP"/>
        </w:rPr>
        <w:t>One example is that the</w:t>
      </w:r>
      <w:r w:rsidR="00BB5FAF">
        <w:rPr>
          <w:lang w:eastAsia="ja-JP"/>
        </w:rPr>
        <w:t xml:space="preserve"> repeater</w:t>
      </w:r>
      <w:r w:rsidR="008533C9">
        <w:rPr>
          <w:lang w:eastAsia="ja-JP"/>
        </w:rPr>
        <w:t xml:space="preserve"> may report its calibration capability at the UE</w:t>
      </w:r>
      <w:r w:rsidR="00340EF1">
        <w:rPr>
          <w:lang w:eastAsia="ja-JP"/>
        </w:rPr>
        <w:t>-</w:t>
      </w:r>
      <w:r w:rsidR="008533C9">
        <w:rPr>
          <w:lang w:eastAsia="ja-JP"/>
        </w:rPr>
        <w:t>side which is essential for usage of reciprocity-based codebook</w:t>
      </w:r>
      <w:r w:rsidR="007D7B8A">
        <w:rPr>
          <w:lang w:eastAsia="ja-JP"/>
        </w:rPr>
        <w:t>s</w:t>
      </w:r>
      <w:r w:rsidR="008533C9">
        <w:rPr>
          <w:lang w:eastAsia="ja-JP"/>
        </w:rPr>
        <w:t>.</w:t>
      </w:r>
    </w:p>
    <w:p w14:paraId="4A2CEE52" w14:textId="00BFBAB2" w:rsidR="008E161E" w:rsidRPr="00445DBA" w:rsidRDefault="00A261FF" w:rsidP="008E161E">
      <w:pPr>
        <w:pStyle w:val="Proposal"/>
        <w:rPr>
          <w:strike/>
          <w:lang w:eastAsia="ja-JP"/>
        </w:rPr>
      </w:pPr>
      <w:bookmarkStart w:id="32" w:name="_Toc102156212"/>
      <w:r>
        <w:t>Study repeater</w:t>
      </w:r>
      <w:r w:rsidR="005738E6">
        <w:t xml:space="preserve"> beamforming capabilities o</w:t>
      </w:r>
      <w:r>
        <w:t>n</w:t>
      </w:r>
      <w:r w:rsidR="005738E6">
        <w:t xml:space="preserve"> the UE</w:t>
      </w:r>
      <w:r w:rsidR="00E535C7">
        <w:t>-</w:t>
      </w:r>
      <w:r w:rsidR="005738E6">
        <w:t xml:space="preserve">side, e.g., support </w:t>
      </w:r>
      <w:r w:rsidR="00AC286E">
        <w:t xml:space="preserve">of </w:t>
      </w:r>
      <w:r w:rsidR="005738E6">
        <w:t>reciprocity/non-</w:t>
      </w:r>
      <w:r w:rsidR="005654B1">
        <w:t>reciprocity-based</w:t>
      </w:r>
      <w:r w:rsidR="00F1638D">
        <w:t>, and/or coherent/non-coherent-based</w:t>
      </w:r>
      <w:r w:rsidR="005738E6">
        <w:t xml:space="preserve"> </w:t>
      </w:r>
      <w:r w:rsidR="00AC286E">
        <w:t>codebooks</w:t>
      </w:r>
      <w:r w:rsidR="005738E6">
        <w:t xml:space="preserve"> etc</w:t>
      </w:r>
      <w:r w:rsidR="005738E6" w:rsidRPr="006B1799">
        <w:t>.</w:t>
      </w:r>
      <w:bookmarkEnd w:id="32"/>
    </w:p>
    <w:p w14:paraId="0A7F129E" w14:textId="321B9494" w:rsidR="0057787C" w:rsidRDefault="00CB2079" w:rsidP="00CF643F">
      <w:r>
        <w:t>The most important</w:t>
      </w:r>
      <w:r w:rsidR="00CF643F">
        <w:t xml:space="preserve"> enhancement </w:t>
      </w:r>
      <w:r>
        <w:t>in</w:t>
      </w:r>
      <w:r w:rsidR="00CF643F">
        <w:t xml:space="preserve"> the Rel-18 </w:t>
      </w:r>
      <w:r w:rsidR="00BB5FAF">
        <w:t>repeater</w:t>
      </w:r>
      <w:r w:rsidR="00CF643F">
        <w:t xml:space="preserve">, compared to the Rel-17 repeater, is the beamforming capability on </w:t>
      </w:r>
      <w:r w:rsidR="00AD2D61">
        <w:t>the UE</w:t>
      </w:r>
      <w:r w:rsidR="00E535C7">
        <w:t>-</w:t>
      </w:r>
      <w:r w:rsidR="00AD2D61">
        <w:t>side</w:t>
      </w:r>
      <w:r w:rsidR="00CF643F">
        <w:t xml:space="preserve">, which </w:t>
      </w:r>
      <w:r w:rsidR="0064054D">
        <w:t>can</w:t>
      </w:r>
      <w:r w:rsidR="00CF643F">
        <w:t xml:space="preserve"> provide coverage </w:t>
      </w:r>
      <w:r w:rsidR="0002366D">
        <w:t xml:space="preserve">extension </w:t>
      </w:r>
      <w:r w:rsidR="00CF643F">
        <w:t>to serve UEs at FR2 frequencies</w:t>
      </w:r>
      <w:r w:rsidR="005E4F3C">
        <w:t xml:space="preserve"> where coverage gaps are common</w:t>
      </w:r>
      <w:r w:rsidR="00CF643F">
        <w:t xml:space="preserve">. Consequently, </w:t>
      </w:r>
      <w:r w:rsidR="005E4F3C">
        <w:t>in addition to</w:t>
      </w:r>
      <w:r w:rsidR="00CF643F">
        <w:t xml:space="preserve"> </w:t>
      </w:r>
      <w:r w:rsidR="005E4F3C">
        <w:t>managing</w:t>
      </w:r>
      <w:r w:rsidR="00CF643F">
        <w:t xml:space="preserve"> its own transmit</w:t>
      </w:r>
      <w:r w:rsidR="005E4F3C">
        <w:t xml:space="preserve"> and </w:t>
      </w:r>
      <w:r w:rsidR="00CF643F">
        <w:t xml:space="preserve">receive beams, the gNB will </w:t>
      </w:r>
      <w:r w:rsidR="0029391C">
        <w:t xml:space="preserve">also </w:t>
      </w:r>
      <w:r w:rsidR="00CF643F">
        <w:t>need to manage the transmit</w:t>
      </w:r>
      <w:r w:rsidR="005E4F3C">
        <w:t xml:space="preserve"> and </w:t>
      </w:r>
      <w:r w:rsidR="00CF643F">
        <w:t>receive beams</w:t>
      </w:r>
      <w:r w:rsidR="004D1479">
        <w:t xml:space="preserve"> of the </w:t>
      </w:r>
      <w:r w:rsidR="00BB5FAF">
        <w:t>repeater</w:t>
      </w:r>
      <w:r w:rsidR="00AD2D61">
        <w:t>,</w:t>
      </w:r>
      <w:r w:rsidR="00CF643F">
        <w:t xml:space="preserve"> at </w:t>
      </w:r>
      <w:r w:rsidR="00B77645">
        <w:t xml:space="preserve">least </w:t>
      </w:r>
      <w:r w:rsidR="005E4F3C">
        <w:t>on</w:t>
      </w:r>
      <w:r w:rsidR="00CF643F">
        <w:t xml:space="preserve"> the UE-side. The beam control of the </w:t>
      </w:r>
      <w:r w:rsidR="00BB5FAF">
        <w:t>repeater</w:t>
      </w:r>
      <w:r w:rsidR="00CF643F">
        <w:t xml:space="preserve"> UE-side should be conducted smoothly to minimize the impact on cell-common and UE-specific signals/channels which are forwarded</w:t>
      </w:r>
      <w:r w:rsidR="00AD2D61">
        <w:t xml:space="preserve"> towards the UEs</w:t>
      </w:r>
      <w:r w:rsidR="00CF643F">
        <w:t xml:space="preserve">. </w:t>
      </w:r>
      <w:r w:rsidR="00B77645">
        <w:t xml:space="preserve">As stated in the SID, the </w:t>
      </w:r>
      <w:r w:rsidR="00BB5FAF">
        <w:t>repeater</w:t>
      </w:r>
      <w:r w:rsidR="00B77645">
        <w:t xml:space="preserve"> is transparent to the UEs. </w:t>
      </w:r>
      <w:r w:rsidR="00CF643F">
        <w:t xml:space="preserve">Taking the SSB signal as an example, a UE </w:t>
      </w:r>
      <w:r w:rsidR="00CE0AA6">
        <w:t>during</w:t>
      </w:r>
      <w:r w:rsidR="00CF643F">
        <w:t xml:space="preserve"> initial access should not be aware of whether the SSB signal is sent directly by the gNB or is forward</w:t>
      </w:r>
      <w:r w:rsidR="00AD2D61">
        <w:t>ed</w:t>
      </w:r>
      <w:r w:rsidR="00CF643F">
        <w:t xml:space="preserve"> by the </w:t>
      </w:r>
      <w:r w:rsidR="00BB5FAF">
        <w:t>repeater</w:t>
      </w:r>
      <w:r w:rsidR="00CF643F">
        <w:t xml:space="preserve">.  In the presence of the </w:t>
      </w:r>
      <w:r w:rsidR="00BB5FAF">
        <w:t>repeater</w:t>
      </w:r>
      <w:r w:rsidR="00CF643F">
        <w:t xml:space="preserve">, there are different options for the gNB to </w:t>
      </w:r>
      <w:r w:rsidR="00B77645">
        <w:t>configure</w:t>
      </w:r>
      <w:r w:rsidR="00CF643F">
        <w:t xml:space="preserve"> the SSB time resources</w:t>
      </w:r>
      <w:r w:rsidR="0057787C">
        <w:t xml:space="preserve"> which will be forwarded by the</w:t>
      </w:r>
      <w:r w:rsidR="00BB5FAF">
        <w:t xml:space="preserve"> repeater</w:t>
      </w:r>
      <w:r w:rsidR="00CF643F">
        <w:t xml:space="preserve">: </w:t>
      </w:r>
    </w:p>
    <w:p w14:paraId="41D989F2" w14:textId="224D84A2" w:rsidR="0057787C" w:rsidRDefault="00B55B06" w:rsidP="00CE0AA6">
      <w:pPr>
        <w:pStyle w:val="ListParagraph"/>
        <w:numPr>
          <w:ilvl w:val="0"/>
          <w:numId w:val="35"/>
        </w:numPr>
      </w:pPr>
      <w:r w:rsidRPr="00CE0AA6">
        <w:rPr>
          <w:lang w:val="en-US"/>
        </w:rPr>
        <w:t>T</w:t>
      </w:r>
      <w:r w:rsidR="00CF643F">
        <w:t xml:space="preserve">he </w:t>
      </w:r>
      <w:r w:rsidR="00BB5FAF">
        <w:t>repeater</w:t>
      </w:r>
      <w:r w:rsidR="00CF643F">
        <w:t xml:space="preserve"> only forward</w:t>
      </w:r>
      <w:r w:rsidR="0057787C" w:rsidRPr="00CE0AA6">
        <w:rPr>
          <w:lang w:val="en-US"/>
        </w:rPr>
        <w:t>s</w:t>
      </w:r>
      <w:r w:rsidR="00CF643F">
        <w:t xml:space="preserve"> the gNB </w:t>
      </w:r>
      <w:proofErr w:type="spellStart"/>
      <w:r w:rsidR="00CF643F">
        <w:t>SSB</w:t>
      </w:r>
      <w:r w:rsidR="00CE0AA6">
        <w:rPr>
          <w:lang w:val="en-US"/>
        </w:rPr>
        <w:t>s</w:t>
      </w:r>
      <w:proofErr w:type="spellEnd"/>
      <w:r w:rsidR="00CF643F">
        <w:t xml:space="preserve"> </w:t>
      </w:r>
      <w:r w:rsidR="00CE0AA6">
        <w:rPr>
          <w:lang w:val="en-US"/>
        </w:rPr>
        <w:t>that</w:t>
      </w:r>
      <w:r w:rsidR="00CF643F">
        <w:t xml:space="preserve"> can</w:t>
      </w:r>
      <w:r w:rsidR="0057787C" w:rsidRPr="00CE0AA6">
        <w:rPr>
          <w:lang w:val="en-US"/>
        </w:rPr>
        <w:t xml:space="preserve"> be</w:t>
      </w:r>
      <w:r w:rsidR="00CF643F">
        <w:t xml:space="preserve"> receive</w:t>
      </w:r>
      <w:r w:rsidR="0057787C" w:rsidRPr="00CE0AA6">
        <w:rPr>
          <w:lang w:val="en-US"/>
        </w:rPr>
        <w:t>d</w:t>
      </w:r>
      <w:r w:rsidR="00CF643F">
        <w:t xml:space="preserve"> with a satisfactory signal quality</w:t>
      </w:r>
      <w:r w:rsidRPr="00CE0AA6">
        <w:rPr>
          <w:lang w:val="en-US"/>
        </w:rPr>
        <w:t>,</w:t>
      </w:r>
      <w:r w:rsidR="00CF643F">
        <w:t xml:space="preserve"> </w:t>
      </w:r>
      <w:r w:rsidRPr="00CE0AA6">
        <w:rPr>
          <w:lang w:val="en-US"/>
        </w:rPr>
        <w:t>or</w:t>
      </w:r>
    </w:p>
    <w:p w14:paraId="4932CF74" w14:textId="49B4A2C7" w:rsidR="0057787C" w:rsidRDefault="00B55B06" w:rsidP="00CE0AA6">
      <w:pPr>
        <w:pStyle w:val="ListParagraph"/>
      </w:pPr>
      <w:r>
        <w:rPr>
          <w:lang w:val="en-US"/>
        </w:rPr>
        <w:t>T</w:t>
      </w:r>
      <w:r w:rsidR="00CF643F">
        <w:t xml:space="preserve">he </w:t>
      </w:r>
      <w:r w:rsidR="00BB5FAF">
        <w:t>repeater</w:t>
      </w:r>
      <w:r w:rsidR="00CF643F">
        <w:t xml:space="preserve"> will forward a set of additional </w:t>
      </w:r>
      <w:proofErr w:type="spellStart"/>
      <w:r w:rsidR="00CF643F">
        <w:t>SSB</w:t>
      </w:r>
      <w:r w:rsidR="00CE0AA6">
        <w:rPr>
          <w:lang w:val="en-US"/>
        </w:rPr>
        <w:t>s</w:t>
      </w:r>
      <w:proofErr w:type="spellEnd"/>
      <w:r w:rsidR="00CF643F">
        <w:t xml:space="preserve"> which </w:t>
      </w:r>
      <w:r w:rsidR="0057787C" w:rsidRPr="007B2DA0">
        <w:rPr>
          <w:lang w:val="en-US"/>
        </w:rPr>
        <w:t>ar</w:t>
      </w:r>
      <w:r w:rsidR="0057787C">
        <w:rPr>
          <w:lang w:val="en-US"/>
        </w:rPr>
        <w:t>e</w:t>
      </w:r>
      <w:r w:rsidR="00CF643F">
        <w:t xml:space="preserve"> specifically allocated to the </w:t>
      </w:r>
      <w:r w:rsidR="00BB5FAF">
        <w:t>repeater</w:t>
      </w:r>
      <w:r w:rsidR="00CF643F">
        <w:t>.</w:t>
      </w:r>
    </w:p>
    <w:p w14:paraId="292079B0" w14:textId="69255B4B" w:rsidR="00093357" w:rsidRDefault="00CF643F" w:rsidP="00093357">
      <w:r>
        <w:t>In the first alternative, the SSB coverage</w:t>
      </w:r>
      <w:r w:rsidR="00E43F44">
        <w:t xml:space="preserve"> per SSB index</w:t>
      </w:r>
      <w:r>
        <w:t xml:space="preserve"> is </w:t>
      </w:r>
      <w:r w:rsidR="00115010">
        <w:t>determined</w:t>
      </w:r>
      <w:r>
        <w:t xml:space="preserve"> jointly by </w:t>
      </w:r>
      <w:r w:rsidR="00115010">
        <w:t>the donor link quality of the</w:t>
      </w:r>
      <w:r>
        <w:t xml:space="preserve"> SSB beam and </w:t>
      </w:r>
      <w:r w:rsidR="00115010">
        <w:t>the configured</w:t>
      </w:r>
      <w:r>
        <w:t xml:space="preserve"> </w:t>
      </w:r>
      <w:r w:rsidR="00BB5FAF">
        <w:t>repeater</w:t>
      </w:r>
      <w:r>
        <w:t xml:space="preserve"> SSB beam, whereas in the second alternative, the SSB coverage is </w:t>
      </w:r>
      <w:r w:rsidR="00B55B06">
        <w:t>predominantly</w:t>
      </w:r>
      <w:r w:rsidR="00115010">
        <w:t xml:space="preserve"> </w:t>
      </w:r>
      <w:r>
        <w:t>de</w:t>
      </w:r>
      <w:r w:rsidR="00115010">
        <w:t>termined</w:t>
      </w:r>
      <w:r>
        <w:t xml:space="preserve"> by </w:t>
      </w:r>
      <w:r w:rsidR="00115010">
        <w:t xml:space="preserve">the </w:t>
      </w:r>
      <w:r w:rsidR="00BB5FAF">
        <w:t>repeater</w:t>
      </w:r>
      <w:r>
        <w:t xml:space="preserve"> beam</w:t>
      </w:r>
      <w:r w:rsidR="00B55B06">
        <w:t xml:space="preserve"> configured for the SSB</w:t>
      </w:r>
      <w:r w:rsidR="00115010">
        <w:t xml:space="preserve">, </w:t>
      </w:r>
      <w:r w:rsidR="00B55B06">
        <w:t>assuming</w:t>
      </w:r>
      <w:r w:rsidR="00115010">
        <w:t xml:space="preserve"> a good donor link is established</w:t>
      </w:r>
      <w:r>
        <w:t xml:space="preserve">. Obviously, the first alternative is limited to the number of gNB SSBs which can be received </w:t>
      </w:r>
      <w:r w:rsidR="00B77645">
        <w:t xml:space="preserve">at the </w:t>
      </w:r>
      <w:r w:rsidR="00BB5FAF">
        <w:t>repeater</w:t>
      </w:r>
      <w:r w:rsidR="00B77645">
        <w:t>,</w:t>
      </w:r>
      <w:r>
        <w:t xml:space="preserve"> with sufficient</w:t>
      </w:r>
      <w:r w:rsidR="00B77645">
        <w:t>ly</w:t>
      </w:r>
      <w:r>
        <w:t xml:space="preserve"> good signal quality</w:t>
      </w:r>
      <w:r w:rsidR="0057787C">
        <w:t>.</w:t>
      </w:r>
      <w:r>
        <w:t xml:space="preserve"> </w:t>
      </w:r>
      <w:r w:rsidR="0057787C">
        <w:t>This</w:t>
      </w:r>
      <w:r>
        <w:t xml:space="preserve"> </w:t>
      </w:r>
      <w:r w:rsidR="0057787C">
        <w:t>will not be</w:t>
      </w:r>
      <w:r>
        <w:t xml:space="preserve"> a limitation for the second alternative</w:t>
      </w:r>
      <w:r w:rsidR="0057787C">
        <w:t>, since</w:t>
      </w:r>
      <w:r>
        <w:t xml:space="preserve"> </w:t>
      </w:r>
      <w:r w:rsidR="0057787C">
        <w:t>e</w:t>
      </w:r>
      <w:r>
        <w:t xml:space="preserve">ven though the </w:t>
      </w:r>
      <w:r w:rsidR="00BB5FAF">
        <w:t>repeater</w:t>
      </w:r>
      <w:r>
        <w:t xml:space="preserve"> </w:t>
      </w:r>
      <w:r w:rsidR="000B2E04">
        <w:t>may</w:t>
      </w:r>
      <w:r>
        <w:t xml:space="preserve"> only receive one qualified gNB SSB, it </w:t>
      </w:r>
      <w:r w:rsidR="00115010">
        <w:t>is scalable to</w:t>
      </w:r>
      <w:r>
        <w:t xml:space="preserve"> provide multiple SSB </w:t>
      </w:r>
      <w:r w:rsidR="00115010">
        <w:t>beams</w:t>
      </w:r>
      <w:r>
        <w:t xml:space="preserve">, associated to individual SSB time </w:t>
      </w:r>
      <w:r w:rsidR="00B77645">
        <w:t>indices</w:t>
      </w:r>
      <w:r>
        <w:t xml:space="preserve">, according to the number of </w:t>
      </w:r>
      <w:r w:rsidR="00115010">
        <w:t>configured</w:t>
      </w:r>
      <w:r>
        <w:t xml:space="preserve"> SSB beams</w:t>
      </w:r>
      <w:r w:rsidR="00001269">
        <w:t xml:space="preserve"> for the repeater</w:t>
      </w:r>
      <w:r>
        <w:t>.</w:t>
      </w:r>
      <w:r w:rsidR="00CE0AA6">
        <w:t xml:space="preserve"> </w:t>
      </w:r>
      <w:r w:rsidR="00001269">
        <w:fldChar w:fldCharType="begin"/>
      </w:r>
      <w:r w:rsidR="00001269">
        <w:instrText xml:space="preserve"> REF _Ref102155922 \h </w:instrText>
      </w:r>
      <w:r w:rsidR="00001269">
        <w:fldChar w:fldCharType="separate"/>
      </w:r>
      <w:r w:rsidR="00383564">
        <w:t xml:space="preserve">Figure </w:t>
      </w:r>
      <w:r w:rsidR="00383564">
        <w:rPr>
          <w:noProof/>
        </w:rPr>
        <w:t>2</w:t>
      </w:r>
      <w:r w:rsidR="00001269">
        <w:fldChar w:fldCharType="end"/>
      </w:r>
      <w:r w:rsidR="00093357">
        <w:t xml:space="preserve"> provides an illustration to the differences between the two alternatives.</w:t>
      </w:r>
    </w:p>
    <w:p w14:paraId="5DE91380" w14:textId="0BB68CCD" w:rsidR="00093357" w:rsidRDefault="00093357" w:rsidP="00093357">
      <w:pPr>
        <w:keepNext/>
        <w:jc w:val="center"/>
      </w:pPr>
      <w:r>
        <w:rPr>
          <w:noProof/>
        </w:rPr>
        <w:lastRenderedPageBreak/>
        <w:drawing>
          <wp:inline distT="0" distB="0" distL="0" distR="0" wp14:anchorId="3BB851A2" wp14:editId="2D7C1175">
            <wp:extent cx="4779010" cy="29502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79010" cy="2950210"/>
                    </a:xfrm>
                    <a:prstGeom prst="rect">
                      <a:avLst/>
                    </a:prstGeom>
                    <a:noFill/>
                    <a:ln>
                      <a:noFill/>
                    </a:ln>
                  </pic:spPr>
                </pic:pic>
              </a:graphicData>
            </a:graphic>
          </wp:inline>
        </w:drawing>
      </w:r>
      <w:r w:rsidDel="00857EA9">
        <w:t xml:space="preserve"> </w:t>
      </w:r>
    </w:p>
    <w:p w14:paraId="519E090A" w14:textId="7AF8569E" w:rsidR="00093357" w:rsidRPr="00B203B2" w:rsidRDefault="00093357" w:rsidP="00093357">
      <w:pPr>
        <w:pStyle w:val="Caption"/>
      </w:pPr>
      <w:bookmarkStart w:id="33" w:name="_Ref102155922"/>
      <w:r>
        <w:t xml:space="preserve">Figure </w:t>
      </w:r>
      <w:r>
        <w:fldChar w:fldCharType="begin"/>
      </w:r>
      <w:r>
        <w:instrText xml:space="preserve"> SEQ Figure \* ARABIC </w:instrText>
      </w:r>
      <w:r>
        <w:fldChar w:fldCharType="separate"/>
      </w:r>
      <w:r w:rsidR="00383564">
        <w:rPr>
          <w:noProof/>
        </w:rPr>
        <w:t>2</w:t>
      </w:r>
      <w:r>
        <w:fldChar w:fldCharType="end"/>
      </w:r>
      <w:bookmarkEnd w:id="33"/>
      <w:r>
        <w:t xml:space="preserve">: Difference between reusing existing SSBs (top) and using </w:t>
      </w:r>
      <w:proofErr w:type="gramStart"/>
      <w:r w:rsidR="00001269">
        <w:t>repeater-specific</w:t>
      </w:r>
      <w:proofErr w:type="gramEnd"/>
      <w:r>
        <w:t xml:space="preserve"> SSBs (bottom).</w:t>
      </w:r>
    </w:p>
    <w:p w14:paraId="46A1B0E1" w14:textId="77777777" w:rsidR="00093357" w:rsidRDefault="00093357" w:rsidP="00CF643F"/>
    <w:p w14:paraId="04AA3A75" w14:textId="77777777" w:rsidR="00CF643F" w:rsidRPr="006B1799" w:rsidRDefault="00CF643F" w:rsidP="00D14AB0">
      <w:pPr>
        <w:rPr>
          <w:lang w:eastAsia="ja-JP"/>
        </w:rPr>
      </w:pPr>
    </w:p>
    <w:p w14:paraId="47AABCDB" w14:textId="03ABE813" w:rsidR="00445DBA" w:rsidRDefault="00445DBA" w:rsidP="00445DBA">
      <w:pPr>
        <w:pStyle w:val="Observation"/>
      </w:pPr>
      <w:bookmarkStart w:id="34" w:name="_Ref102034564"/>
      <w:bookmarkStart w:id="35" w:name="_Toc102156190"/>
      <w:r>
        <w:t xml:space="preserve">Two options for management of SSB </w:t>
      </w:r>
      <w:r w:rsidR="00B63600">
        <w:t xml:space="preserve">time </w:t>
      </w:r>
      <w:r>
        <w:t>resources</w:t>
      </w:r>
      <w:r w:rsidR="00A37E10">
        <w:t xml:space="preserve"> are identified</w:t>
      </w:r>
      <w:r>
        <w:t>:</w:t>
      </w:r>
      <w:bookmarkEnd w:id="34"/>
      <w:bookmarkEnd w:id="35"/>
    </w:p>
    <w:p w14:paraId="785C7BE5" w14:textId="7EA4A464" w:rsidR="00684D0B" w:rsidRPr="00445DBA" w:rsidRDefault="00445DBA" w:rsidP="00684D0B">
      <w:pPr>
        <w:pStyle w:val="Observation"/>
        <w:numPr>
          <w:ilvl w:val="1"/>
          <w:numId w:val="13"/>
        </w:numPr>
      </w:pPr>
      <w:bookmarkStart w:id="36" w:name="_Toc102156191"/>
      <w:r>
        <w:t>r</w:t>
      </w:r>
      <w:r w:rsidRPr="00445DBA">
        <w:t xml:space="preserve">euse existing SSB time resources and only forward the SSB that </w:t>
      </w:r>
      <w:r>
        <w:t xml:space="preserve">already </w:t>
      </w:r>
      <w:r w:rsidRPr="00445DBA">
        <w:t>points towards the repeater</w:t>
      </w:r>
      <w:r>
        <w:t>, and</w:t>
      </w:r>
      <w:bookmarkEnd w:id="36"/>
    </w:p>
    <w:p w14:paraId="392CE69B" w14:textId="37366099" w:rsidR="00CF643F" w:rsidRPr="00115010" w:rsidRDefault="00445DBA" w:rsidP="00263E21">
      <w:pPr>
        <w:pStyle w:val="Observation"/>
        <w:numPr>
          <w:ilvl w:val="1"/>
          <w:numId w:val="13"/>
        </w:numPr>
      </w:pPr>
      <w:bookmarkStart w:id="37" w:name="_Toc102156192"/>
      <w:r w:rsidRPr="00445DBA">
        <w:t xml:space="preserve">allocate specific SSB </w:t>
      </w:r>
      <w:r w:rsidR="00B63600">
        <w:t xml:space="preserve">time </w:t>
      </w:r>
      <w:r w:rsidRPr="00445DBA">
        <w:t>resources and appl</w:t>
      </w:r>
      <w:r>
        <w:t>y</w:t>
      </w:r>
      <w:r w:rsidRPr="00445DBA">
        <w:t xml:space="preserve"> beamforming to them</w:t>
      </w:r>
      <w:r>
        <w:t>.</w:t>
      </w:r>
      <w:bookmarkEnd w:id="37"/>
    </w:p>
    <w:p w14:paraId="44CF0F86" w14:textId="2296A533" w:rsidR="0084154D" w:rsidRPr="005246D5" w:rsidRDefault="00CF643F" w:rsidP="005246D5">
      <w:pPr>
        <w:pStyle w:val="Observation"/>
        <w:rPr>
          <w:lang w:eastAsia="en-US"/>
        </w:rPr>
      </w:pPr>
      <w:bookmarkStart w:id="38" w:name="_Toc102156193"/>
      <w:r>
        <w:t xml:space="preserve">An efficient beam arrangement framework </w:t>
      </w:r>
      <w:r w:rsidR="00D826DF">
        <w:t>should</w:t>
      </w:r>
      <w:r>
        <w:t xml:space="preserve"> allow for </w:t>
      </w:r>
      <w:r w:rsidR="00D826DF">
        <w:t>wide broadcast (</w:t>
      </w:r>
      <w:r>
        <w:t>SSB</w:t>
      </w:r>
      <w:r w:rsidR="00D826DF">
        <w:t>)</w:t>
      </w:r>
      <w:r>
        <w:t xml:space="preserve"> </w:t>
      </w:r>
      <w:r w:rsidR="00D826DF">
        <w:t>beams to limit overhead and narrow unicast to maximize performance</w:t>
      </w:r>
      <w:r>
        <w:t>.</w:t>
      </w:r>
      <w:bookmarkEnd w:id="38"/>
    </w:p>
    <w:p w14:paraId="7EC35FEC" w14:textId="08CA9B5B" w:rsidR="00CF643F" w:rsidRPr="00604B74" w:rsidRDefault="00CF643F" w:rsidP="00823448">
      <w:pPr>
        <w:rPr>
          <w:lang w:eastAsia="ja-JP"/>
        </w:rPr>
      </w:pPr>
      <w:r w:rsidRPr="00F1203F">
        <w:t>The above discussion o</w:t>
      </w:r>
      <w:r w:rsidR="00F35631" w:rsidRPr="00F1203F">
        <w:t>n</w:t>
      </w:r>
      <w:r w:rsidRPr="00F1203F">
        <w:t xml:space="preserve"> SSB</w:t>
      </w:r>
      <w:r w:rsidR="00986980" w:rsidRPr="00F1203F">
        <w:t>s</w:t>
      </w:r>
      <w:r w:rsidRPr="00F1203F">
        <w:t xml:space="preserve"> for UE initial</w:t>
      </w:r>
      <w:r w:rsidR="0057787C" w:rsidRPr="00F1203F">
        <w:t xml:space="preserve"> access</w:t>
      </w:r>
      <w:r w:rsidRPr="00F1203F">
        <w:t xml:space="preserve"> is only one example of signals/channels which </w:t>
      </w:r>
      <w:r w:rsidR="00DF2482" w:rsidRPr="00F1203F">
        <w:t>should be</w:t>
      </w:r>
      <w:r w:rsidRPr="00F1203F">
        <w:t xml:space="preserve"> forwarded </w:t>
      </w:r>
      <w:r w:rsidR="0057787C" w:rsidRPr="00F1203F">
        <w:t xml:space="preserve">to UEs </w:t>
      </w:r>
      <w:r w:rsidRPr="00F1203F">
        <w:t>by the</w:t>
      </w:r>
      <w:r w:rsidR="00BB5FAF">
        <w:t xml:space="preserve"> repeater</w:t>
      </w:r>
      <w:r w:rsidRPr="00F1203F">
        <w:t xml:space="preserve">. The </w:t>
      </w:r>
      <w:r w:rsidR="0057787C" w:rsidRPr="00F1203F">
        <w:t xml:space="preserve">study of the </w:t>
      </w:r>
      <w:r w:rsidR="00BB5FAF">
        <w:t>repeater</w:t>
      </w:r>
      <w:r w:rsidR="0057787C" w:rsidRPr="00F1203F">
        <w:t xml:space="preserve"> </w:t>
      </w:r>
      <w:r w:rsidRPr="00F1203F">
        <w:t xml:space="preserve">beam control </w:t>
      </w:r>
      <w:r w:rsidR="0057787C" w:rsidRPr="00F1203F">
        <w:t>functionality</w:t>
      </w:r>
      <w:r w:rsidRPr="00F1203F">
        <w:t xml:space="preserve"> </w:t>
      </w:r>
      <w:r w:rsidR="00001269" w:rsidRPr="00F1203F">
        <w:t>needs</w:t>
      </w:r>
      <w:r w:rsidR="00DF2482" w:rsidRPr="00F1203F">
        <w:t xml:space="preserve"> to</w:t>
      </w:r>
      <w:r w:rsidRPr="00F1203F">
        <w:t xml:space="preserve"> include all necessary cell-common and UE-specific signals/channels.</w:t>
      </w:r>
      <w:r w:rsidR="004D1ACD" w:rsidRPr="00F1203F">
        <w:t xml:space="preserve"> It is also evident that a beam arrangement including both wider and narrower beams is required to accommodate both broadcast signals with limited overhead and unicast signals and channels with high link performance</w:t>
      </w:r>
      <w:r w:rsidR="00CE0AA6">
        <w:t>, regardless of which of the two above alternatives that is preferred</w:t>
      </w:r>
      <w:r w:rsidR="004D1ACD" w:rsidRPr="00F1203F">
        <w:t>.</w:t>
      </w:r>
    </w:p>
    <w:p w14:paraId="5FFA0102" w14:textId="07347AC2" w:rsidR="00676F6A" w:rsidRPr="006B1799" w:rsidRDefault="00CF643F" w:rsidP="00F1203F">
      <w:pPr>
        <w:pStyle w:val="Proposal"/>
        <w:rPr>
          <w:lang w:eastAsia="ja-JP"/>
        </w:rPr>
      </w:pPr>
      <w:bookmarkStart w:id="39" w:name="_Toc102156213"/>
      <w:r>
        <w:t>Study beam arrangement</w:t>
      </w:r>
      <w:r w:rsidR="005C0A8E">
        <w:t xml:space="preserve"> for both cell-common and UE-specific signals/channels</w:t>
      </w:r>
      <w:r>
        <w:t>, including wide beams, for efficient resource utilization and improved link performance.</w:t>
      </w:r>
      <w:bookmarkEnd w:id="39"/>
    </w:p>
    <w:p w14:paraId="249219E3" w14:textId="4D7D492C" w:rsidR="00D14AB0" w:rsidRDefault="00D14AB0" w:rsidP="00D14AB0">
      <w:pPr>
        <w:pStyle w:val="Heading2"/>
        <w:rPr>
          <w:lang w:val="en-US"/>
        </w:rPr>
      </w:pPr>
      <w:r w:rsidRPr="006B1799">
        <w:rPr>
          <w:lang w:val="en-US"/>
        </w:rPr>
        <w:t>Timing information</w:t>
      </w:r>
    </w:p>
    <w:p w14:paraId="741C4943" w14:textId="460728C7" w:rsidR="009978D9" w:rsidRDefault="00FA6070" w:rsidP="002C5AC3">
      <w:pPr>
        <w:rPr>
          <w:lang w:eastAsia="ja-JP"/>
        </w:rPr>
      </w:pPr>
      <w:r>
        <w:rPr>
          <w:lang w:eastAsia="ja-JP"/>
        </w:rPr>
        <w:t xml:space="preserve">In 3GPP, timing and time synchronization </w:t>
      </w:r>
      <w:r w:rsidR="00B836BA">
        <w:rPr>
          <w:lang w:eastAsia="ja-JP"/>
        </w:rPr>
        <w:t>are</w:t>
      </w:r>
      <w:r>
        <w:rPr>
          <w:lang w:eastAsia="ja-JP"/>
        </w:rPr>
        <w:t xml:space="preserve"> very much identified and discussed as frame(-start) timing. Assuming a repeated signal has (practically) a fixed</w:t>
      </w:r>
      <w:r w:rsidR="009611B4">
        <w:rPr>
          <w:lang w:eastAsia="ja-JP"/>
        </w:rPr>
        <w:t>,</w:t>
      </w:r>
      <w:r w:rsidR="00E268E0">
        <w:rPr>
          <w:lang w:eastAsia="ja-JP"/>
        </w:rPr>
        <w:t xml:space="preserve"> device</w:t>
      </w:r>
      <w:r w:rsidR="009611B4">
        <w:rPr>
          <w:lang w:eastAsia="ja-JP"/>
        </w:rPr>
        <w:t>-</w:t>
      </w:r>
      <w:r w:rsidR="00E268E0">
        <w:rPr>
          <w:lang w:eastAsia="ja-JP"/>
        </w:rPr>
        <w:t xml:space="preserve">internal delay between its reception and </w:t>
      </w:r>
      <w:r w:rsidR="009611B4">
        <w:rPr>
          <w:lang w:eastAsia="ja-JP"/>
        </w:rPr>
        <w:t>trans</w:t>
      </w:r>
      <w:r w:rsidR="00E268E0">
        <w:rPr>
          <w:lang w:eastAsia="ja-JP"/>
        </w:rPr>
        <w:t>mission, the</w:t>
      </w:r>
      <w:r w:rsidR="00BB5FAF">
        <w:rPr>
          <w:lang w:eastAsia="ja-JP"/>
        </w:rPr>
        <w:t xml:space="preserve"> repeater</w:t>
      </w:r>
      <w:r w:rsidR="00E268E0">
        <w:rPr>
          <w:lang w:eastAsia="ja-JP"/>
        </w:rPr>
        <w:t xml:space="preserve"> has no control of any transmit or reception signal timing.</w:t>
      </w:r>
      <w:r w:rsidR="00891813">
        <w:rPr>
          <w:lang w:eastAsia="ja-JP"/>
        </w:rPr>
        <w:t xml:space="preserve"> </w:t>
      </w:r>
      <w:r w:rsidR="00E268E0">
        <w:rPr>
          <w:lang w:eastAsia="ja-JP"/>
        </w:rPr>
        <w:t xml:space="preserve">In </w:t>
      </w:r>
      <w:r w:rsidR="00891813">
        <w:rPr>
          <w:lang w:eastAsia="ja-JP"/>
        </w:rPr>
        <w:t>this case, any signal timing is solely determined by gNB and UE transmission timing.</w:t>
      </w:r>
    </w:p>
    <w:p w14:paraId="1395E075" w14:textId="44634687" w:rsidR="000F5332" w:rsidRDefault="00891813" w:rsidP="002C5AC3">
      <w:pPr>
        <w:rPr>
          <w:lang w:eastAsia="ja-JP"/>
        </w:rPr>
      </w:pPr>
      <w:r>
        <w:rPr>
          <w:lang w:eastAsia="ja-JP"/>
        </w:rPr>
        <w:t>However, if the</w:t>
      </w:r>
      <w:r w:rsidR="00BB5FAF">
        <w:rPr>
          <w:lang w:eastAsia="ja-JP"/>
        </w:rPr>
        <w:t xml:space="preserve"> repeater</w:t>
      </w:r>
      <w:r>
        <w:rPr>
          <w:lang w:eastAsia="ja-JP"/>
        </w:rPr>
        <w:t xml:space="preserve"> has some form of beamforming capability, it needs to know when a certain beam should be applied</w:t>
      </w:r>
      <w:r w:rsidR="00093357">
        <w:rPr>
          <w:lang w:eastAsia="ja-JP"/>
        </w:rPr>
        <w:t xml:space="preserve"> and when switching to a subsequent beam should take place</w:t>
      </w:r>
      <w:r w:rsidR="002C5AC3">
        <w:rPr>
          <w:lang w:eastAsia="ja-JP"/>
        </w:rPr>
        <w:t>. Fo</w:t>
      </w:r>
      <w:r>
        <w:rPr>
          <w:lang w:eastAsia="ja-JP"/>
        </w:rPr>
        <w:t xml:space="preserve">r </w:t>
      </w:r>
      <w:r w:rsidR="002C5AC3">
        <w:rPr>
          <w:lang w:eastAsia="ja-JP"/>
        </w:rPr>
        <w:t>this</w:t>
      </w:r>
      <w:r>
        <w:rPr>
          <w:lang w:eastAsia="ja-JP"/>
        </w:rPr>
        <w:t xml:space="preserve"> </w:t>
      </w:r>
      <w:r w:rsidR="009611B4">
        <w:rPr>
          <w:lang w:eastAsia="ja-JP"/>
        </w:rPr>
        <w:t>reason</w:t>
      </w:r>
      <w:r w:rsidR="002C5AC3">
        <w:rPr>
          <w:lang w:eastAsia="ja-JP"/>
        </w:rPr>
        <w:t xml:space="preserve">, </w:t>
      </w:r>
      <w:r>
        <w:rPr>
          <w:lang w:eastAsia="ja-JP"/>
        </w:rPr>
        <w:t>knowledge of frame timing is indeed required.</w:t>
      </w:r>
    </w:p>
    <w:p w14:paraId="1D1776F8" w14:textId="536AA6A5" w:rsidR="000B1374" w:rsidRDefault="000B1374" w:rsidP="000B1374">
      <w:pPr>
        <w:pStyle w:val="Observation"/>
      </w:pPr>
      <w:bookmarkStart w:id="40" w:name="_Toc102156194"/>
      <w:r>
        <w:t>A</w:t>
      </w:r>
      <w:r w:rsidR="00684D0B">
        <w:t xml:space="preserve"> repeater</w:t>
      </w:r>
      <w:r>
        <w:t xml:space="preserve"> requires accurate timing for beam switching</w:t>
      </w:r>
      <w:r w:rsidRPr="006B1799">
        <w:t>.</w:t>
      </w:r>
      <w:bookmarkEnd w:id="40"/>
    </w:p>
    <w:p w14:paraId="247C5B54" w14:textId="6D8B33A3" w:rsidR="009A3223" w:rsidRDefault="0032694C" w:rsidP="002C5AC3">
      <w:pPr>
        <w:rPr>
          <w:lang w:eastAsia="ja-JP"/>
        </w:rPr>
      </w:pPr>
      <w:r>
        <w:rPr>
          <w:lang w:eastAsia="ja-JP"/>
        </w:rPr>
        <w:t xml:space="preserve">For repeated DL transmissions, the </w:t>
      </w:r>
      <w:r w:rsidR="00BB5FAF">
        <w:rPr>
          <w:lang w:eastAsia="ja-JP"/>
        </w:rPr>
        <w:t>repeater</w:t>
      </w:r>
      <w:r>
        <w:rPr>
          <w:lang w:eastAsia="ja-JP"/>
        </w:rPr>
        <w:t xml:space="preserve"> needs to know when the DL frame on the UE-side starts. Assuming there is no</w:t>
      </w:r>
      <w:r w:rsidR="00D335B5">
        <w:rPr>
          <w:lang w:eastAsia="ja-JP"/>
        </w:rPr>
        <w:t xml:space="preserve"> (</w:t>
      </w:r>
      <w:r w:rsidR="00093357">
        <w:rPr>
          <w:lang w:eastAsia="ja-JP"/>
        </w:rPr>
        <w:t>or a negligible</w:t>
      </w:r>
      <w:r w:rsidR="00640F0C">
        <w:rPr>
          <w:lang w:eastAsia="ja-JP"/>
        </w:rPr>
        <w:t xml:space="preserve"> and known</w:t>
      </w:r>
      <w:r w:rsidR="00D335B5">
        <w:rPr>
          <w:lang w:eastAsia="ja-JP"/>
        </w:rPr>
        <w:t xml:space="preserve">) delay within the </w:t>
      </w:r>
      <w:r w:rsidR="00BB5FAF">
        <w:rPr>
          <w:lang w:eastAsia="ja-JP"/>
        </w:rPr>
        <w:t>repeater</w:t>
      </w:r>
      <w:r w:rsidR="00D335B5">
        <w:rPr>
          <w:lang w:eastAsia="ja-JP"/>
        </w:rPr>
        <w:t xml:space="preserve">, then the DL frame on UE-side </w:t>
      </w:r>
      <w:r w:rsidR="009A3223">
        <w:rPr>
          <w:lang w:eastAsia="ja-JP"/>
        </w:rPr>
        <w:t>(to be transmitted) can be considered to start when reception of such frame starts</w:t>
      </w:r>
      <w:r w:rsidR="001E3C00">
        <w:rPr>
          <w:lang w:eastAsia="ja-JP"/>
        </w:rPr>
        <w:t xml:space="preserve"> on BS-side</w:t>
      </w:r>
      <w:r w:rsidR="009A3223">
        <w:rPr>
          <w:lang w:eastAsia="ja-JP"/>
        </w:rPr>
        <w:t>. Th</w:t>
      </w:r>
      <w:r w:rsidR="00093357">
        <w:rPr>
          <w:lang w:eastAsia="ja-JP"/>
        </w:rPr>
        <w:t>at</w:t>
      </w:r>
      <w:r w:rsidR="009A3223">
        <w:rPr>
          <w:lang w:eastAsia="ja-JP"/>
        </w:rPr>
        <w:t xml:space="preserve"> reception timing is however already known by the </w:t>
      </w:r>
      <w:r w:rsidR="00BB5FAF">
        <w:rPr>
          <w:lang w:eastAsia="ja-JP"/>
        </w:rPr>
        <w:t>repeater</w:t>
      </w:r>
      <w:r w:rsidR="009A3223">
        <w:rPr>
          <w:lang w:eastAsia="ja-JP"/>
        </w:rPr>
        <w:t>-MT</w:t>
      </w:r>
      <w:r w:rsidR="00093357">
        <w:rPr>
          <w:lang w:eastAsia="ja-JP"/>
        </w:rPr>
        <w:t>’s</w:t>
      </w:r>
      <w:r w:rsidR="009A3223">
        <w:rPr>
          <w:lang w:eastAsia="ja-JP"/>
        </w:rPr>
        <w:t xml:space="preserve"> reception timing</w:t>
      </w:r>
      <w:r w:rsidR="00640F0C">
        <w:rPr>
          <w:lang w:eastAsia="ja-JP"/>
        </w:rPr>
        <w:t xml:space="preserve">, provided the </w:t>
      </w:r>
      <w:r w:rsidR="000810E8">
        <w:rPr>
          <w:lang w:eastAsia="ja-JP"/>
        </w:rPr>
        <w:t>repeater-</w:t>
      </w:r>
      <w:r w:rsidR="00640F0C">
        <w:rPr>
          <w:lang w:eastAsia="ja-JP"/>
        </w:rPr>
        <w:t xml:space="preserve">MT and </w:t>
      </w:r>
      <w:r w:rsidR="000810E8">
        <w:rPr>
          <w:lang w:eastAsia="ja-JP"/>
        </w:rPr>
        <w:t>repeater-</w:t>
      </w:r>
      <w:proofErr w:type="spellStart"/>
      <w:r w:rsidR="00640F0C">
        <w:rPr>
          <w:lang w:eastAsia="ja-JP"/>
        </w:rPr>
        <w:t>Fwd</w:t>
      </w:r>
      <w:proofErr w:type="spellEnd"/>
      <w:r w:rsidR="00640F0C">
        <w:rPr>
          <w:lang w:eastAsia="ja-JP"/>
        </w:rPr>
        <w:t xml:space="preserve"> share BS-side antennas</w:t>
      </w:r>
      <w:r w:rsidR="009A3223">
        <w:rPr>
          <w:lang w:eastAsia="ja-JP"/>
        </w:rPr>
        <w:t xml:space="preserve">. We would like to note that this is irrespective of any propagation delay between the gNB and </w:t>
      </w:r>
      <w:r w:rsidR="00BB5FAF">
        <w:rPr>
          <w:lang w:eastAsia="ja-JP"/>
        </w:rPr>
        <w:t>repeater</w:t>
      </w:r>
      <w:r w:rsidR="009A3223">
        <w:rPr>
          <w:lang w:eastAsia="ja-JP"/>
        </w:rPr>
        <w:t xml:space="preserve">. This timing information can be used by the </w:t>
      </w:r>
      <w:r w:rsidR="00BB5FAF">
        <w:rPr>
          <w:lang w:eastAsia="ja-JP"/>
        </w:rPr>
        <w:t>repeater</w:t>
      </w:r>
      <w:r w:rsidR="009A3223">
        <w:rPr>
          <w:lang w:eastAsia="ja-JP"/>
        </w:rPr>
        <w:t xml:space="preserve"> to determine its timing for </w:t>
      </w:r>
      <w:r w:rsidR="00A52D43">
        <w:rPr>
          <w:lang w:eastAsia="ja-JP"/>
        </w:rPr>
        <w:t xml:space="preserve">transmit </w:t>
      </w:r>
      <w:r w:rsidR="009A3223">
        <w:rPr>
          <w:lang w:eastAsia="ja-JP"/>
        </w:rPr>
        <w:t>beam setting</w:t>
      </w:r>
      <w:r w:rsidR="00A52D43">
        <w:rPr>
          <w:lang w:eastAsia="ja-JP"/>
        </w:rPr>
        <w:t xml:space="preserve"> on UE-side</w:t>
      </w:r>
      <w:r w:rsidR="009A3223">
        <w:rPr>
          <w:lang w:eastAsia="ja-JP"/>
        </w:rPr>
        <w:t xml:space="preserve"> and switching between transmission directions (UL/DL).</w:t>
      </w:r>
      <w:r w:rsidR="00640F0C">
        <w:rPr>
          <w:lang w:eastAsia="ja-JP"/>
        </w:rPr>
        <w:t xml:space="preserve"> Any possible significant repeater-internal delay can be handled by implementation.</w:t>
      </w:r>
    </w:p>
    <w:p w14:paraId="1187F724" w14:textId="6D3CB82D" w:rsidR="00405703" w:rsidRDefault="009A3223" w:rsidP="002C5AC3">
      <w:pPr>
        <w:rPr>
          <w:lang w:eastAsia="ja-JP"/>
        </w:rPr>
      </w:pPr>
      <w:r>
        <w:rPr>
          <w:lang w:eastAsia="ja-JP"/>
        </w:rPr>
        <w:t>Furthermore, the repeater’s DL reception timing can be expected to be highly accurate from</w:t>
      </w:r>
      <w:r w:rsidR="00F813A0">
        <w:rPr>
          <w:lang w:eastAsia="ja-JP"/>
        </w:rPr>
        <w:t>, e.g.,</w:t>
      </w:r>
      <w:r>
        <w:rPr>
          <w:lang w:eastAsia="ja-JP"/>
        </w:rPr>
        <w:t xml:space="preserve"> extensive SSB averaging, assuming a static channel. Hence, high timing accuracy can be expected from existing DL timing functionality under control of the repeater-MT</w:t>
      </w:r>
      <w:r w:rsidR="00F813A0">
        <w:rPr>
          <w:lang w:eastAsia="ja-JP"/>
        </w:rPr>
        <w:t>.</w:t>
      </w:r>
    </w:p>
    <w:p w14:paraId="23024B04" w14:textId="65482C7D" w:rsidR="009978D9" w:rsidRDefault="009978D9" w:rsidP="009978D9">
      <w:pPr>
        <w:pStyle w:val="Observation"/>
      </w:pPr>
      <w:bookmarkStart w:id="41" w:name="_Toc102156195"/>
      <w:r>
        <w:lastRenderedPageBreak/>
        <w:t>The r</w:t>
      </w:r>
      <w:r w:rsidRPr="006B1799">
        <w:t xml:space="preserve">epeater </w:t>
      </w:r>
      <w:r>
        <w:t>may rely on</w:t>
      </w:r>
      <w:r w:rsidRPr="006B1799">
        <w:t xml:space="preserve"> </w:t>
      </w:r>
      <w:r w:rsidR="008C1263">
        <w:t xml:space="preserve">its </w:t>
      </w:r>
      <w:r w:rsidRPr="006B1799">
        <w:t>MT</w:t>
      </w:r>
      <w:r>
        <w:t>’s</w:t>
      </w:r>
      <w:r w:rsidRPr="006B1799">
        <w:t xml:space="preserve"> </w:t>
      </w:r>
      <w:r>
        <w:t>timing for DL operation.</w:t>
      </w:r>
      <w:bookmarkEnd w:id="41"/>
    </w:p>
    <w:p w14:paraId="381894CC" w14:textId="1048F745" w:rsidR="00574E86" w:rsidRDefault="00F813A0" w:rsidP="00574E86">
      <w:pPr>
        <w:rPr>
          <w:lang w:eastAsia="ja-JP"/>
        </w:rPr>
      </w:pPr>
      <w:r w:rsidRPr="00734EAE">
        <w:t xml:space="preserve">Ideally, UL transmissions from different UEs are received </w:t>
      </w:r>
      <w:r w:rsidR="00A064DD" w:rsidRPr="00734EAE">
        <w:t>simultaneously</w:t>
      </w:r>
      <w:r w:rsidRPr="00734EAE">
        <w:t xml:space="preserve"> at a gNB. For this</w:t>
      </w:r>
      <w:r w:rsidR="008B37EC">
        <w:t xml:space="preserve"> to occur</w:t>
      </w:r>
      <w:r w:rsidRPr="00734EAE">
        <w:t>, the timing advance (TA) control by gNB is used and compensates for different propagation delays of different UEs’ UL transmissions.</w:t>
      </w:r>
      <w:r w:rsidR="00C6321B" w:rsidRPr="00734EAE">
        <w:t xml:space="preserve"> </w:t>
      </w:r>
      <w:r w:rsidR="00DD1ACD" w:rsidRPr="00734EAE">
        <w:t xml:space="preserve">Since the propagation delay of UL transmissions between the </w:t>
      </w:r>
      <w:r w:rsidR="00BB5FAF">
        <w:t>repeater</w:t>
      </w:r>
      <w:r w:rsidR="00DD1ACD" w:rsidRPr="00734EAE">
        <w:t xml:space="preserve"> and the gNB is constant and common to all UL transmissions, it can be assumed that the reception of all UL transmission at the </w:t>
      </w:r>
      <w:r w:rsidR="00BB5FAF">
        <w:t>repeater</w:t>
      </w:r>
      <w:r w:rsidR="00DD1ACD" w:rsidRPr="00734EAE">
        <w:t xml:space="preserve"> </w:t>
      </w:r>
      <w:r w:rsidR="00A064DD" w:rsidRPr="00734EAE">
        <w:t xml:space="preserve">is also simultaneous. </w:t>
      </w:r>
      <w:r w:rsidR="001E3C00" w:rsidRPr="00734EAE">
        <w:t>If the gNB applies proper TA control and, again, assuming there is no (</w:t>
      </w:r>
      <w:r w:rsidR="008B37EC">
        <w:t xml:space="preserve">or </w:t>
      </w:r>
      <w:r w:rsidR="001E3C00" w:rsidRPr="00734EAE">
        <w:t xml:space="preserve">at least a </w:t>
      </w:r>
      <w:r w:rsidR="008B37EC">
        <w:t>negligible</w:t>
      </w:r>
      <w:r w:rsidR="0080633E">
        <w:t xml:space="preserve"> and known</w:t>
      </w:r>
      <w:r w:rsidR="001E3C00" w:rsidRPr="005246D5">
        <w:t xml:space="preserve">) delay within the </w:t>
      </w:r>
      <w:r w:rsidR="00BB5FAF">
        <w:t>repeater</w:t>
      </w:r>
      <w:r w:rsidR="006C5929" w:rsidRPr="005246D5">
        <w:t>,</w:t>
      </w:r>
      <w:r w:rsidR="001E3C00" w:rsidRPr="005246D5">
        <w:t xml:space="preserve"> the UL frame on </w:t>
      </w:r>
      <w:r w:rsidR="008B37EC">
        <w:t xml:space="preserve">the </w:t>
      </w:r>
      <w:r w:rsidR="001E3C00" w:rsidRPr="00734EAE">
        <w:t xml:space="preserve">UE-side (to be received) can be considered to start when transmission of such frame starts on BS-side. This transmission timing is already known by the </w:t>
      </w:r>
      <w:r w:rsidR="00BB5FAF">
        <w:t>repeater</w:t>
      </w:r>
      <w:r w:rsidR="001E3C00" w:rsidRPr="00734EAE">
        <w:t>-MT UL transmission timing (</w:t>
      </w:r>
      <w:r w:rsidR="008B37EC">
        <w:t xml:space="preserve">and </w:t>
      </w:r>
      <w:r w:rsidR="001E3C00" w:rsidRPr="00734EAE">
        <w:t>set and controlled by the gNB).</w:t>
      </w:r>
      <w:r w:rsidR="00A52D43" w:rsidRPr="00734EAE">
        <w:t xml:space="preserve"> This timing information can be used by the </w:t>
      </w:r>
      <w:r w:rsidR="00BB5FAF">
        <w:t>repeater</w:t>
      </w:r>
      <w:r w:rsidR="00A52D43" w:rsidRPr="00734EAE">
        <w:t xml:space="preserve"> to determine its timing for receive beam setting on UE-side</w:t>
      </w:r>
      <w:r w:rsidR="00421E01">
        <w:t xml:space="preserve"> and can it further be expected to be synchronized with served UE’s UL timing</w:t>
      </w:r>
      <w:r w:rsidR="00A52D43" w:rsidRPr="00734EAE">
        <w:t>.</w:t>
      </w:r>
    </w:p>
    <w:p w14:paraId="2111FE4B" w14:textId="7E66B4E7" w:rsidR="006C5929" w:rsidRDefault="006C5929" w:rsidP="006C5929">
      <w:pPr>
        <w:pStyle w:val="Observation"/>
      </w:pPr>
      <w:bookmarkStart w:id="42" w:name="_Toc102156196"/>
      <w:r>
        <w:t>The r</w:t>
      </w:r>
      <w:r w:rsidRPr="006B1799">
        <w:t xml:space="preserve">epeater </w:t>
      </w:r>
      <w:r>
        <w:t>may rely on</w:t>
      </w:r>
      <w:r w:rsidRPr="006B1799">
        <w:t xml:space="preserve"> </w:t>
      </w:r>
      <w:r>
        <w:t xml:space="preserve">its </w:t>
      </w:r>
      <w:r w:rsidRPr="006B1799">
        <w:t>MT</w:t>
      </w:r>
      <w:r>
        <w:t>’s</w:t>
      </w:r>
      <w:r w:rsidRPr="006B1799">
        <w:t xml:space="preserve"> </w:t>
      </w:r>
      <w:r>
        <w:t>timing for UL operation.</w:t>
      </w:r>
      <w:bookmarkEnd w:id="42"/>
    </w:p>
    <w:p w14:paraId="3C81E2B2" w14:textId="10BE41DD" w:rsidR="00B16115" w:rsidRDefault="00421E01" w:rsidP="002C5AC3">
      <w:pPr>
        <w:rPr>
          <w:lang w:eastAsia="ja-JP"/>
        </w:rPr>
      </w:pPr>
      <w:r>
        <w:rPr>
          <w:lang w:eastAsia="ja-JP"/>
        </w:rPr>
        <w:t>The ab</w:t>
      </w:r>
      <w:r w:rsidR="00B16115">
        <w:rPr>
          <w:lang w:eastAsia="ja-JP"/>
        </w:rPr>
        <w:t xml:space="preserve">ove UL timing considerations assume that all timing </w:t>
      </w:r>
      <w:r w:rsidR="008823AF">
        <w:rPr>
          <w:lang w:eastAsia="ja-JP"/>
        </w:rPr>
        <w:t>is</w:t>
      </w:r>
      <w:r w:rsidR="00B16115">
        <w:rPr>
          <w:lang w:eastAsia="ja-JP"/>
        </w:rPr>
        <w:t xml:space="preserve"> ideal. </w:t>
      </w:r>
      <w:r>
        <w:rPr>
          <w:lang w:eastAsia="ja-JP"/>
        </w:rPr>
        <w:t>D</w:t>
      </w:r>
      <w:r w:rsidR="00B16115">
        <w:rPr>
          <w:lang w:eastAsia="ja-JP"/>
        </w:rPr>
        <w:t xml:space="preserve">eviations from the ideal timing configuration in the </w:t>
      </w:r>
      <w:r w:rsidR="00BB5FAF">
        <w:rPr>
          <w:lang w:eastAsia="ja-JP"/>
        </w:rPr>
        <w:t>repeater</w:t>
      </w:r>
      <w:r w:rsidR="00B16115">
        <w:rPr>
          <w:lang w:eastAsia="ja-JP"/>
        </w:rPr>
        <w:t xml:space="preserve"> depends on how accurate</w:t>
      </w:r>
      <w:r w:rsidR="00574E86">
        <w:rPr>
          <w:lang w:eastAsia="ja-JP"/>
        </w:rPr>
        <w:t>ly</w:t>
      </w:r>
      <w:r w:rsidR="00B16115">
        <w:rPr>
          <w:lang w:eastAsia="ja-JP"/>
        </w:rPr>
        <w:t xml:space="preserve"> UL timing is implemented and should not be subject to specification</w:t>
      </w:r>
      <w:r>
        <w:rPr>
          <w:lang w:eastAsia="ja-JP"/>
        </w:rPr>
        <w:t xml:space="preserve">. </w:t>
      </w:r>
      <w:r w:rsidR="00ED04B4">
        <w:rPr>
          <w:lang w:eastAsia="ja-JP"/>
        </w:rPr>
        <w:t>On</w:t>
      </w:r>
      <w:r w:rsidR="008823AF">
        <w:rPr>
          <w:lang w:eastAsia="ja-JP"/>
        </w:rPr>
        <w:t xml:space="preserve"> the other hand,</w:t>
      </w:r>
      <w:r w:rsidR="00ED04B4">
        <w:rPr>
          <w:lang w:eastAsia="ja-JP"/>
        </w:rPr>
        <w:t xml:space="preserve"> TA adjustment granularity is certainly affecting </w:t>
      </w:r>
      <w:r w:rsidR="00BB5FAF">
        <w:rPr>
          <w:lang w:eastAsia="ja-JP"/>
        </w:rPr>
        <w:t>repeater</w:t>
      </w:r>
      <w:r w:rsidR="00ED04B4">
        <w:rPr>
          <w:lang w:eastAsia="ja-JP"/>
        </w:rPr>
        <w:t xml:space="preserve"> timing determination. </w:t>
      </w:r>
      <w:r w:rsidR="00B16115">
        <w:rPr>
          <w:lang w:eastAsia="ja-JP"/>
        </w:rPr>
        <w:t>Rel-15 UE</w:t>
      </w:r>
      <w:r w:rsidR="008823AF">
        <w:rPr>
          <w:lang w:eastAsia="ja-JP"/>
        </w:rPr>
        <w:t>s</w:t>
      </w:r>
      <w:r w:rsidR="00B16115">
        <w:rPr>
          <w:lang w:eastAsia="ja-JP"/>
        </w:rPr>
        <w:t xml:space="preserve"> are allowed to deviate</w:t>
      </w:r>
      <w:r w:rsidR="00ED04B4">
        <w:rPr>
          <w:lang w:eastAsia="ja-JP"/>
        </w:rPr>
        <w:t xml:space="preserve"> from ideal UL timing within limits</w:t>
      </w:r>
      <w:r w:rsidR="0085183D">
        <w:rPr>
          <w:lang w:eastAsia="ja-JP"/>
        </w:rPr>
        <w:t xml:space="preserve"> according to Timing Error</w:t>
      </w:r>
      <w:r w:rsidR="00346EAF">
        <w:rPr>
          <w:lang w:eastAsia="ja-JP"/>
        </w:rPr>
        <w:t xml:space="preserve"> (TE)</w:t>
      </w:r>
      <w:r w:rsidR="0085183D">
        <w:rPr>
          <w:lang w:eastAsia="ja-JP"/>
        </w:rPr>
        <w:t xml:space="preserve"> and TA adjustment accuracy</w:t>
      </w:r>
      <w:r w:rsidR="00346EAF">
        <w:rPr>
          <w:lang w:eastAsia="ja-JP"/>
        </w:rPr>
        <w:t xml:space="preserve"> (</w:t>
      </w:r>
      <w:proofErr w:type="spellStart"/>
      <w:r w:rsidR="00346EAF">
        <w:rPr>
          <w:lang w:eastAsia="ja-JP"/>
        </w:rPr>
        <w:t>TA</w:t>
      </w:r>
      <w:r w:rsidR="008D4DD5">
        <w:rPr>
          <w:lang w:eastAsia="ja-JP"/>
        </w:rPr>
        <w:t>_</w:t>
      </w:r>
      <w:r w:rsidR="00346EAF">
        <w:rPr>
          <w:lang w:eastAsia="ja-JP"/>
        </w:rPr>
        <w:t>adj</w:t>
      </w:r>
      <w:proofErr w:type="spellEnd"/>
      <w:r w:rsidR="00346EAF">
        <w:rPr>
          <w:lang w:eastAsia="ja-JP"/>
        </w:rPr>
        <w:t>)</w:t>
      </w:r>
      <w:r w:rsidR="0085183D">
        <w:rPr>
          <w:lang w:eastAsia="ja-JP"/>
        </w:rPr>
        <w:t xml:space="preserve"> (Tables 7.1.2-1 and 7.3.2.2-1</w:t>
      </w:r>
      <w:r w:rsidR="008823AF">
        <w:rPr>
          <w:lang w:eastAsia="ja-JP"/>
        </w:rPr>
        <w:t xml:space="preserve"> in </w:t>
      </w:r>
      <w:r w:rsidR="008823AF">
        <w:rPr>
          <w:lang w:eastAsia="ja-JP"/>
        </w:rPr>
        <w:fldChar w:fldCharType="begin"/>
      </w:r>
      <w:r w:rsidR="008823AF">
        <w:rPr>
          <w:lang w:eastAsia="ja-JP"/>
        </w:rPr>
        <w:instrText xml:space="preserve"> REF _Ref102140873 \r \h </w:instrText>
      </w:r>
      <w:r w:rsidR="008823AF">
        <w:rPr>
          <w:lang w:eastAsia="ja-JP"/>
        </w:rPr>
      </w:r>
      <w:r w:rsidR="008823AF">
        <w:rPr>
          <w:lang w:eastAsia="ja-JP"/>
        </w:rPr>
        <w:fldChar w:fldCharType="separate"/>
      </w:r>
      <w:r w:rsidR="00383564">
        <w:rPr>
          <w:lang w:eastAsia="ja-JP"/>
        </w:rPr>
        <w:t>[4]</w:t>
      </w:r>
      <w:r w:rsidR="008823AF">
        <w:rPr>
          <w:lang w:eastAsia="ja-JP"/>
        </w:rPr>
        <w:fldChar w:fldCharType="end"/>
      </w:r>
      <w:r w:rsidR="0085183D">
        <w:rPr>
          <w:lang w:eastAsia="ja-JP"/>
        </w:rPr>
        <w:t>)</w:t>
      </w:r>
      <w:r w:rsidR="00B836BA">
        <w:rPr>
          <w:lang w:eastAsia="ja-JP"/>
        </w:rPr>
        <w:t xml:space="preserve">, cf. </w:t>
      </w:r>
      <w:r w:rsidR="00B836BA">
        <w:rPr>
          <w:lang w:eastAsia="ja-JP"/>
        </w:rPr>
        <w:fldChar w:fldCharType="begin"/>
      </w:r>
      <w:r w:rsidR="00B836BA">
        <w:rPr>
          <w:lang w:eastAsia="ja-JP"/>
        </w:rPr>
        <w:instrText xml:space="preserve"> REF _Ref102139133 \h </w:instrText>
      </w:r>
      <w:r w:rsidR="00B836BA">
        <w:rPr>
          <w:lang w:eastAsia="ja-JP"/>
        </w:rPr>
      </w:r>
      <w:r w:rsidR="00B836BA">
        <w:rPr>
          <w:lang w:eastAsia="ja-JP"/>
        </w:rPr>
        <w:fldChar w:fldCharType="separate"/>
      </w:r>
      <w:r w:rsidR="00383564">
        <w:t xml:space="preserve">Table </w:t>
      </w:r>
      <w:r w:rsidR="00383564">
        <w:rPr>
          <w:noProof/>
        </w:rPr>
        <w:t>1</w:t>
      </w:r>
      <w:r w:rsidR="00B836BA">
        <w:rPr>
          <w:lang w:eastAsia="ja-JP"/>
        </w:rPr>
        <w:fldChar w:fldCharType="end"/>
      </w:r>
      <w:r w:rsidR="00ED04B4">
        <w:rPr>
          <w:lang w:eastAsia="ja-JP"/>
        </w:rPr>
        <w:t>.</w:t>
      </w:r>
      <w:r w:rsidR="00B16115">
        <w:rPr>
          <w:lang w:eastAsia="ja-JP"/>
        </w:rPr>
        <w:t xml:space="preserve"> </w:t>
      </w:r>
      <w:r w:rsidR="00346EAF">
        <w:rPr>
          <w:lang w:eastAsia="ja-JP"/>
        </w:rPr>
        <w:t>Generally, UE UL timing is also affected by TA granularity. Since TA granularity m</w:t>
      </w:r>
      <w:r>
        <w:rPr>
          <w:lang w:eastAsia="ja-JP"/>
        </w:rPr>
        <w:t>ay</w:t>
      </w:r>
      <w:r w:rsidR="00346EAF">
        <w:rPr>
          <w:lang w:eastAsia="ja-JP"/>
        </w:rPr>
        <w:t xml:space="preserve"> impact </w:t>
      </w:r>
      <w:r>
        <w:rPr>
          <w:lang w:eastAsia="ja-JP"/>
        </w:rPr>
        <w:t>both</w:t>
      </w:r>
      <w:r w:rsidR="00346EAF">
        <w:rPr>
          <w:lang w:eastAsia="ja-JP"/>
        </w:rPr>
        <w:t xml:space="preserve"> UE and </w:t>
      </w:r>
      <w:r w:rsidR="00BB5FAF">
        <w:rPr>
          <w:lang w:eastAsia="ja-JP"/>
        </w:rPr>
        <w:t>repeater</w:t>
      </w:r>
      <w:r w:rsidR="00346EAF">
        <w:rPr>
          <w:lang w:eastAsia="ja-JP"/>
        </w:rPr>
        <w:t xml:space="preserve"> timing by half the TA granularity</w:t>
      </w:r>
      <w:r w:rsidR="008D4DD5">
        <w:rPr>
          <w:lang w:eastAsia="ja-JP"/>
        </w:rPr>
        <w:t xml:space="preserve"> (</w:t>
      </w:r>
      <w:proofErr w:type="spellStart"/>
      <w:r w:rsidR="008D4DD5">
        <w:rPr>
          <w:lang w:eastAsia="ja-JP"/>
        </w:rPr>
        <w:t>TA_gra</w:t>
      </w:r>
      <w:proofErr w:type="spellEnd"/>
      <w:r w:rsidR="008D4DD5">
        <w:rPr>
          <w:lang w:eastAsia="ja-JP"/>
        </w:rPr>
        <w:t xml:space="preserve">), the overall UL timing deviation between a UE and </w:t>
      </w:r>
      <w:r w:rsidR="00BB5FAF">
        <w:rPr>
          <w:lang w:eastAsia="ja-JP"/>
        </w:rPr>
        <w:t>repeater</w:t>
      </w:r>
      <w:r w:rsidR="008D4DD5">
        <w:rPr>
          <w:lang w:eastAsia="ja-JP"/>
        </w:rPr>
        <w:t xml:space="preserve"> can be assumed TE+TA_adj+2*(</w:t>
      </w:r>
      <w:proofErr w:type="spellStart"/>
      <w:r w:rsidR="008D4DD5">
        <w:rPr>
          <w:lang w:eastAsia="ja-JP"/>
        </w:rPr>
        <w:t>TA_gra</w:t>
      </w:r>
      <w:proofErr w:type="spellEnd"/>
      <w:r w:rsidR="008D4DD5">
        <w:rPr>
          <w:lang w:eastAsia="ja-JP"/>
        </w:rPr>
        <w:t>/2).</w:t>
      </w:r>
    </w:p>
    <w:p w14:paraId="28D47ABF" w14:textId="170BDE88" w:rsidR="008D4DD5" w:rsidRDefault="00C14B2C" w:rsidP="00C14B2C">
      <w:pPr>
        <w:pStyle w:val="Caption"/>
        <w:rPr>
          <w:lang w:eastAsia="ja-JP"/>
        </w:rPr>
      </w:pPr>
      <w:bookmarkStart w:id="43" w:name="_Ref102139133"/>
      <w:r>
        <w:t xml:space="preserve">Table </w:t>
      </w:r>
      <w:r>
        <w:fldChar w:fldCharType="begin"/>
      </w:r>
      <w:r>
        <w:instrText xml:space="preserve"> SEQ Table \* ARABIC </w:instrText>
      </w:r>
      <w:r>
        <w:fldChar w:fldCharType="separate"/>
      </w:r>
      <w:r w:rsidR="00383564">
        <w:rPr>
          <w:noProof/>
        </w:rPr>
        <w:t>1</w:t>
      </w:r>
      <w:r>
        <w:fldChar w:fldCharType="end"/>
      </w:r>
      <w:bookmarkEnd w:id="43"/>
      <w:r>
        <w:t>: UL timing differences</w:t>
      </w:r>
    </w:p>
    <w:tbl>
      <w:tblPr>
        <w:tblStyle w:val="TableGrid"/>
        <w:tblW w:w="0" w:type="auto"/>
        <w:jc w:val="center"/>
        <w:tblLook w:val="04A0" w:firstRow="1" w:lastRow="0" w:firstColumn="1" w:lastColumn="0" w:noHBand="0" w:noVBand="1"/>
      </w:tblPr>
      <w:tblGrid>
        <w:gridCol w:w="920"/>
        <w:gridCol w:w="955"/>
        <w:gridCol w:w="2258"/>
        <w:gridCol w:w="1107"/>
        <w:gridCol w:w="1134"/>
      </w:tblGrid>
      <w:tr w:rsidR="00DE06A5" w:rsidRPr="008D4DD5" w14:paraId="4A016E5E" w14:textId="14C874CC" w:rsidTr="0093542D">
        <w:trPr>
          <w:jc w:val="center"/>
        </w:trPr>
        <w:tc>
          <w:tcPr>
            <w:tcW w:w="920" w:type="dxa"/>
          </w:tcPr>
          <w:p w14:paraId="37F7CF6E" w14:textId="3E29BC5A" w:rsidR="00DE06A5" w:rsidRPr="00DE06A5" w:rsidRDefault="00DE06A5" w:rsidP="00DE06A5">
            <w:pPr>
              <w:jc w:val="center"/>
              <w:rPr>
                <w:sz w:val="16"/>
                <w:szCs w:val="20"/>
                <w:lang w:eastAsia="ja-JP"/>
              </w:rPr>
            </w:pPr>
            <w:r w:rsidRPr="00DE06A5">
              <w:rPr>
                <w:sz w:val="16"/>
                <w:szCs w:val="20"/>
                <w:lang w:eastAsia="ja-JP"/>
              </w:rPr>
              <w:t>Freq Range</w:t>
            </w:r>
          </w:p>
        </w:tc>
        <w:tc>
          <w:tcPr>
            <w:tcW w:w="955" w:type="dxa"/>
          </w:tcPr>
          <w:p w14:paraId="38DD826F" w14:textId="4B1F0F11" w:rsidR="00DE06A5" w:rsidRPr="00DE06A5" w:rsidRDefault="00DE06A5" w:rsidP="00DE06A5">
            <w:pPr>
              <w:jc w:val="center"/>
              <w:rPr>
                <w:sz w:val="16"/>
                <w:szCs w:val="20"/>
                <w:lang w:eastAsia="ja-JP"/>
              </w:rPr>
            </w:pPr>
            <w:r w:rsidRPr="00DE06A5">
              <w:rPr>
                <w:sz w:val="16"/>
                <w:szCs w:val="20"/>
                <w:lang w:eastAsia="ja-JP"/>
              </w:rPr>
              <w:t>SCS UL (kHz)</w:t>
            </w:r>
          </w:p>
        </w:tc>
        <w:tc>
          <w:tcPr>
            <w:tcW w:w="2258" w:type="dxa"/>
          </w:tcPr>
          <w:p w14:paraId="24E19D24" w14:textId="2D7A0AA0" w:rsidR="00DE06A5" w:rsidRPr="00DE06A5" w:rsidRDefault="00DE06A5" w:rsidP="0093542D">
            <w:pPr>
              <w:jc w:val="center"/>
              <w:rPr>
                <w:sz w:val="16"/>
                <w:szCs w:val="20"/>
                <w:lang w:val="sv-SE" w:eastAsia="ja-JP"/>
              </w:rPr>
            </w:pPr>
            <w:r w:rsidRPr="00DE06A5">
              <w:rPr>
                <w:sz w:val="16"/>
                <w:szCs w:val="20"/>
                <w:lang w:val="sv-SE" w:eastAsia="ja-JP"/>
              </w:rPr>
              <w:t>TE+TA_adj+2*(TA_gra/2)</w:t>
            </w:r>
            <w:r w:rsidR="0093542D">
              <w:rPr>
                <w:sz w:val="16"/>
                <w:szCs w:val="20"/>
                <w:lang w:val="sv-SE" w:eastAsia="ja-JP"/>
              </w:rPr>
              <w:br/>
              <w:t xml:space="preserve">in </w:t>
            </w:r>
            <w:r w:rsidRPr="00DE06A5">
              <w:rPr>
                <w:sz w:val="16"/>
                <w:szCs w:val="20"/>
                <w:lang w:val="sv-SE" w:eastAsia="ja-JP"/>
              </w:rPr>
              <w:t>[Tc]</w:t>
            </w:r>
          </w:p>
        </w:tc>
        <w:tc>
          <w:tcPr>
            <w:tcW w:w="1107" w:type="dxa"/>
          </w:tcPr>
          <w:p w14:paraId="7E56261F" w14:textId="543E3DBC" w:rsidR="00DE06A5" w:rsidRPr="00DE06A5" w:rsidRDefault="00DE06A5" w:rsidP="0093542D">
            <w:pPr>
              <w:jc w:val="center"/>
              <w:rPr>
                <w:sz w:val="16"/>
                <w:szCs w:val="20"/>
                <w:lang w:val="sv-SE" w:eastAsia="ja-JP"/>
              </w:rPr>
            </w:pPr>
            <w:r>
              <w:rPr>
                <w:sz w:val="16"/>
                <w:szCs w:val="20"/>
                <w:lang w:val="sv-SE" w:eastAsia="ja-JP"/>
              </w:rPr>
              <w:t>Timing Diff</w:t>
            </w:r>
            <w:r w:rsidR="0093542D">
              <w:rPr>
                <w:sz w:val="16"/>
                <w:szCs w:val="20"/>
                <w:lang w:val="sv-SE" w:eastAsia="ja-JP"/>
              </w:rPr>
              <w:br/>
              <w:t>in</w:t>
            </w:r>
            <w:r>
              <w:rPr>
                <w:sz w:val="16"/>
                <w:szCs w:val="20"/>
                <w:lang w:val="sv-SE" w:eastAsia="ja-JP"/>
              </w:rPr>
              <w:t xml:space="preserve"> </w:t>
            </w:r>
            <w:r w:rsidRPr="00DE06A5">
              <w:rPr>
                <w:sz w:val="16"/>
                <w:szCs w:val="20"/>
                <w:lang w:val="sv-SE" w:eastAsia="ja-JP"/>
              </w:rPr>
              <w:t>[</w:t>
            </w:r>
            <w:r>
              <w:rPr>
                <w:sz w:val="16"/>
                <w:szCs w:val="20"/>
                <w:lang w:val="sv-SE" w:eastAsia="ja-JP"/>
              </w:rPr>
              <w:t>u</w:t>
            </w:r>
            <w:r w:rsidRPr="00DE06A5">
              <w:rPr>
                <w:sz w:val="16"/>
                <w:szCs w:val="20"/>
                <w:lang w:val="sv-SE" w:eastAsia="ja-JP"/>
              </w:rPr>
              <w:t>s]</w:t>
            </w:r>
          </w:p>
        </w:tc>
        <w:tc>
          <w:tcPr>
            <w:tcW w:w="1134" w:type="dxa"/>
          </w:tcPr>
          <w:p w14:paraId="693576C5" w14:textId="49244E32" w:rsidR="00DE06A5" w:rsidRDefault="00C14B2C" w:rsidP="0093542D">
            <w:pPr>
              <w:jc w:val="center"/>
              <w:rPr>
                <w:sz w:val="16"/>
                <w:szCs w:val="20"/>
                <w:lang w:val="sv-SE" w:eastAsia="ja-JP"/>
              </w:rPr>
            </w:pPr>
            <w:r>
              <w:rPr>
                <w:sz w:val="16"/>
                <w:szCs w:val="20"/>
                <w:lang w:val="sv-SE" w:eastAsia="ja-JP"/>
              </w:rPr>
              <w:t>CP duration</w:t>
            </w:r>
            <w:r w:rsidR="0093542D">
              <w:rPr>
                <w:sz w:val="16"/>
                <w:szCs w:val="20"/>
                <w:lang w:val="sv-SE" w:eastAsia="ja-JP"/>
              </w:rPr>
              <w:br/>
              <w:t>in</w:t>
            </w:r>
            <w:r>
              <w:rPr>
                <w:sz w:val="16"/>
                <w:szCs w:val="20"/>
                <w:lang w:val="sv-SE" w:eastAsia="ja-JP"/>
              </w:rPr>
              <w:t xml:space="preserve"> [us]</w:t>
            </w:r>
          </w:p>
        </w:tc>
      </w:tr>
      <w:tr w:rsidR="00DE06A5" w:rsidRPr="008D4DD5" w14:paraId="6ED84FE7" w14:textId="71CE9F37" w:rsidTr="0093542D">
        <w:trPr>
          <w:jc w:val="center"/>
        </w:trPr>
        <w:tc>
          <w:tcPr>
            <w:tcW w:w="920" w:type="dxa"/>
            <w:vMerge w:val="restart"/>
          </w:tcPr>
          <w:p w14:paraId="33F3F6C6" w14:textId="0D5353F5" w:rsidR="00DE06A5" w:rsidRPr="00DE06A5" w:rsidRDefault="00DE06A5" w:rsidP="00D211E7">
            <w:pPr>
              <w:jc w:val="center"/>
              <w:rPr>
                <w:sz w:val="16"/>
                <w:szCs w:val="20"/>
                <w:lang w:val="sv-SE" w:eastAsia="ja-JP"/>
              </w:rPr>
            </w:pPr>
            <w:r w:rsidRPr="00DE06A5">
              <w:rPr>
                <w:sz w:val="16"/>
                <w:szCs w:val="20"/>
                <w:lang w:val="sv-SE" w:eastAsia="ja-JP"/>
              </w:rPr>
              <w:t>1</w:t>
            </w:r>
          </w:p>
        </w:tc>
        <w:tc>
          <w:tcPr>
            <w:tcW w:w="955" w:type="dxa"/>
          </w:tcPr>
          <w:p w14:paraId="314ECF9D" w14:textId="0EA66323" w:rsidR="00DE06A5" w:rsidRPr="00DE06A5" w:rsidRDefault="00DE06A5" w:rsidP="00D211E7">
            <w:pPr>
              <w:jc w:val="center"/>
              <w:rPr>
                <w:sz w:val="16"/>
                <w:szCs w:val="20"/>
                <w:lang w:val="sv-SE" w:eastAsia="ja-JP"/>
              </w:rPr>
            </w:pPr>
            <w:r w:rsidRPr="00DE06A5">
              <w:rPr>
                <w:sz w:val="16"/>
                <w:szCs w:val="20"/>
                <w:lang w:val="sv-SE" w:eastAsia="ja-JP"/>
              </w:rPr>
              <w:t>15</w:t>
            </w:r>
          </w:p>
        </w:tc>
        <w:tc>
          <w:tcPr>
            <w:tcW w:w="2258" w:type="dxa"/>
          </w:tcPr>
          <w:p w14:paraId="377F9107" w14:textId="51D05904" w:rsidR="00DE06A5" w:rsidRPr="00DE06A5" w:rsidRDefault="00DE06A5" w:rsidP="002C5AC3">
            <w:pPr>
              <w:rPr>
                <w:sz w:val="16"/>
                <w:szCs w:val="20"/>
                <w:lang w:val="sv-SE" w:eastAsia="ja-JP"/>
              </w:rPr>
            </w:pPr>
            <w:r w:rsidRPr="00DE06A5">
              <w:rPr>
                <w:sz w:val="16"/>
                <w:szCs w:val="20"/>
                <w:lang w:val="sv-SE" w:eastAsia="ja-JP"/>
              </w:rPr>
              <w:t>12*64+256+16*64/1 = 2048</w:t>
            </w:r>
          </w:p>
        </w:tc>
        <w:tc>
          <w:tcPr>
            <w:tcW w:w="1107" w:type="dxa"/>
          </w:tcPr>
          <w:p w14:paraId="33EB8EF6" w14:textId="77CAB48D" w:rsidR="00DE06A5" w:rsidRPr="00DE06A5" w:rsidRDefault="00DE06A5" w:rsidP="002C5AC3">
            <w:pPr>
              <w:rPr>
                <w:sz w:val="16"/>
                <w:szCs w:val="20"/>
                <w:lang w:val="sv-SE" w:eastAsia="ja-JP"/>
              </w:rPr>
            </w:pPr>
            <w:r w:rsidRPr="00DE06A5">
              <w:rPr>
                <w:sz w:val="16"/>
                <w:szCs w:val="20"/>
                <w:lang w:val="sv-SE" w:eastAsia="ja-JP"/>
              </w:rPr>
              <w:t>1</w:t>
            </w:r>
            <w:r>
              <w:rPr>
                <w:sz w:val="16"/>
                <w:szCs w:val="20"/>
                <w:lang w:val="sv-SE" w:eastAsia="ja-JP"/>
              </w:rPr>
              <w:t>,</w:t>
            </w:r>
            <w:r w:rsidRPr="00DE06A5">
              <w:rPr>
                <w:sz w:val="16"/>
                <w:szCs w:val="20"/>
                <w:lang w:val="sv-SE" w:eastAsia="ja-JP"/>
              </w:rPr>
              <w:t>042</w:t>
            </w:r>
          </w:p>
        </w:tc>
        <w:tc>
          <w:tcPr>
            <w:tcW w:w="1134" w:type="dxa"/>
          </w:tcPr>
          <w:p w14:paraId="1EBEED1B" w14:textId="5171B2FB" w:rsidR="00DE06A5" w:rsidRPr="00DE06A5" w:rsidRDefault="00C14B2C" w:rsidP="002C5AC3">
            <w:pPr>
              <w:rPr>
                <w:sz w:val="16"/>
                <w:szCs w:val="20"/>
                <w:lang w:val="sv-SE" w:eastAsia="ja-JP"/>
              </w:rPr>
            </w:pPr>
            <w:r>
              <w:rPr>
                <w:sz w:val="16"/>
                <w:szCs w:val="20"/>
                <w:lang w:val="sv-SE" w:eastAsia="ja-JP"/>
              </w:rPr>
              <w:t>4,69</w:t>
            </w:r>
          </w:p>
        </w:tc>
      </w:tr>
      <w:tr w:rsidR="00DE06A5" w:rsidRPr="008D4DD5" w14:paraId="6694CDFF" w14:textId="50F46D11" w:rsidTr="0093542D">
        <w:trPr>
          <w:jc w:val="center"/>
        </w:trPr>
        <w:tc>
          <w:tcPr>
            <w:tcW w:w="920" w:type="dxa"/>
            <w:vMerge/>
          </w:tcPr>
          <w:p w14:paraId="7B7E3744" w14:textId="77777777" w:rsidR="00DE06A5" w:rsidRPr="00DE06A5" w:rsidRDefault="00DE06A5" w:rsidP="002C5AC3">
            <w:pPr>
              <w:rPr>
                <w:sz w:val="16"/>
                <w:szCs w:val="20"/>
                <w:lang w:val="sv-SE" w:eastAsia="ja-JP"/>
              </w:rPr>
            </w:pPr>
          </w:p>
        </w:tc>
        <w:tc>
          <w:tcPr>
            <w:tcW w:w="955" w:type="dxa"/>
          </w:tcPr>
          <w:p w14:paraId="341B30B4" w14:textId="415D3582" w:rsidR="00DE06A5" w:rsidRPr="00DE06A5" w:rsidRDefault="00DE06A5" w:rsidP="00D211E7">
            <w:pPr>
              <w:jc w:val="center"/>
              <w:rPr>
                <w:sz w:val="16"/>
                <w:szCs w:val="20"/>
                <w:lang w:val="sv-SE" w:eastAsia="ja-JP"/>
              </w:rPr>
            </w:pPr>
            <w:r w:rsidRPr="00DE06A5">
              <w:rPr>
                <w:sz w:val="16"/>
                <w:szCs w:val="20"/>
                <w:lang w:val="sv-SE" w:eastAsia="ja-JP"/>
              </w:rPr>
              <w:t>30</w:t>
            </w:r>
          </w:p>
        </w:tc>
        <w:tc>
          <w:tcPr>
            <w:tcW w:w="2258" w:type="dxa"/>
          </w:tcPr>
          <w:p w14:paraId="12282CC1" w14:textId="6BFBE7E0" w:rsidR="00DE06A5" w:rsidRPr="00DE06A5" w:rsidRDefault="00DE06A5" w:rsidP="002C5AC3">
            <w:pPr>
              <w:rPr>
                <w:sz w:val="16"/>
                <w:szCs w:val="20"/>
                <w:lang w:val="sv-SE" w:eastAsia="ja-JP"/>
              </w:rPr>
            </w:pPr>
            <w:r w:rsidRPr="00DE06A5">
              <w:rPr>
                <w:sz w:val="16"/>
                <w:szCs w:val="20"/>
                <w:lang w:val="sv-SE" w:eastAsia="ja-JP"/>
              </w:rPr>
              <w:t>10*64+256+16*64/2=1408</w:t>
            </w:r>
          </w:p>
        </w:tc>
        <w:tc>
          <w:tcPr>
            <w:tcW w:w="1107" w:type="dxa"/>
          </w:tcPr>
          <w:p w14:paraId="2A49A6E8" w14:textId="6537B664" w:rsidR="00DE06A5" w:rsidRPr="00DE06A5" w:rsidRDefault="00DE06A5" w:rsidP="002C5AC3">
            <w:pPr>
              <w:rPr>
                <w:sz w:val="16"/>
                <w:szCs w:val="20"/>
                <w:lang w:val="sv-SE" w:eastAsia="ja-JP"/>
              </w:rPr>
            </w:pPr>
            <w:r>
              <w:rPr>
                <w:sz w:val="16"/>
                <w:szCs w:val="20"/>
                <w:lang w:val="sv-SE" w:eastAsia="ja-JP"/>
              </w:rPr>
              <w:t>0,</w:t>
            </w:r>
            <w:r w:rsidRPr="00DE06A5">
              <w:rPr>
                <w:sz w:val="16"/>
                <w:szCs w:val="20"/>
                <w:lang w:val="sv-SE" w:eastAsia="ja-JP"/>
              </w:rPr>
              <w:t>716</w:t>
            </w:r>
          </w:p>
        </w:tc>
        <w:tc>
          <w:tcPr>
            <w:tcW w:w="1134" w:type="dxa"/>
          </w:tcPr>
          <w:p w14:paraId="4C090861" w14:textId="276950D5" w:rsidR="00DE06A5" w:rsidRDefault="00C14B2C" w:rsidP="002C5AC3">
            <w:pPr>
              <w:rPr>
                <w:sz w:val="16"/>
                <w:szCs w:val="20"/>
                <w:lang w:val="sv-SE" w:eastAsia="ja-JP"/>
              </w:rPr>
            </w:pPr>
            <w:r>
              <w:rPr>
                <w:sz w:val="16"/>
                <w:szCs w:val="20"/>
                <w:lang w:val="sv-SE" w:eastAsia="ja-JP"/>
              </w:rPr>
              <w:t>2,34</w:t>
            </w:r>
          </w:p>
        </w:tc>
      </w:tr>
      <w:tr w:rsidR="00DE06A5" w:rsidRPr="008D4DD5" w14:paraId="4C678B13" w14:textId="56248006" w:rsidTr="0093542D">
        <w:trPr>
          <w:jc w:val="center"/>
        </w:trPr>
        <w:tc>
          <w:tcPr>
            <w:tcW w:w="920" w:type="dxa"/>
            <w:vMerge/>
          </w:tcPr>
          <w:p w14:paraId="75AFA6EB" w14:textId="77777777" w:rsidR="00DE06A5" w:rsidRPr="00DE06A5" w:rsidRDefault="00DE06A5" w:rsidP="002C5AC3">
            <w:pPr>
              <w:rPr>
                <w:sz w:val="16"/>
                <w:szCs w:val="20"/>
                <w:lang w:val="sv-SE" w:eastAsia="ja-JP"/>
              </w:rPr>
            </w:pPr>
          </w:p>
        </w:tc>
        <w:tc>
          <w:tcPr>
            <w:tcW w:w="955" w:type="dxa"/>
          </w:tcPr>
          <w:p w14:paraId="6EA38C2A" w14:textId="13D906DF" w:rsidR="00DE06A5" w:rsidRPr="00DE06A5" w:rsidRDefault="00DE06A5" w:rsidP="00D211E7">
            <w:pPr>
              <w:jc w:val="center"/>
              <w:rPr>
                <w:sz w:val="16"/>
                <w:szCs w:val="20"/>
                <w:lang w:val="sv-SE" w:eastAsia="ja-JP"/>
              </w:rPr>
            </w:pPr>
            <w:r w:rsidRPr="00DE06A5">
              <w:rPr>
                <w:sz w:val="16"/>
                <w:szCs w:val="20"/>
                <w:lang w:val="sv-SE" w:eastAsia="ja-JP"/>
              </w:rPr>
              <w:t>60</w:t>
            </w:r>
          </w:p>
        </w:tc>
        <w:tc>
          <w:tcPr>
            <w:tcW w:w="2258" w:type="dxa"/>
          </w:tcPr>
          <w:p w14:paraId="13451EC6" w14:textId="290C2814" w:rsidR="00DE06A5" w:rsidRPr="00DE06A5" w:rsidRDefault="00DE06A5" w:rsidP="002C5AC3">
            <w:pPr>
              <w:rPr>
                <w:sz w:val="16"/>
                <w:szCs w:val="20"/>
                <w:lang w:val="sv-SE" w:eastAsia="ja-JP"/>
              </w:rPr>
            </w:pPr>
            <w:r w:rsidRPr="00DE06A5">
              <w:rPr>
                <w:sz w:val="16"/>
                <w:szCs w:val="20"/>
                <w:lang w:val="sv-SE" w:eastAsia="ja-JP"/>
              </w:rPr>
              <w:t>10*64+128+16*64/4=1024</w:t>
            </w:r>
          </w:p>
        </w:tc>
        <w:tc>
          <w:tcPr>
            <w:tcW w:w="1107" w:type="dxa"/>
          </w:tcPr>
          <w:p w14:paraId="5DBA3A9D" w14:textId="4ACB3952" w:rsidR="00DE06A5" w:rsidRPr="00DE06A5" w:rsidRDefault="00DE06A5" w:rsidP="002C5AC3">
            <w:pPr>
              <w:rPr>
                <w:sz w:val="16"/>
                <w:szCs w:val="20"/>
                <w:lang w:val="sv-SE" w:eastAsia="ja-JP"/>
              </w:rPr>
            </w:pPr>
            <w:r>
              <w:rPr>
                <w:sz w:val="16"/>
                <w:szCs w:val="20"/>
                <w:lang w:val="sv-SE" w:eastAsia="ja-JP"/>
              </w:rPr>
              <w:t>0,</w:t>
            </w:r>
            <w:r w:rsidRPr="00DE06A5">
              <w:rPr>
                <w:sz w:val="16"/>
                <w:szCs w:val="20"/>
                <w:lang w:val="sv-SE" w:eastAsia="ja-JP"/>
              </w:rPr>
              <w:t>521</w:t>
            </w:r>
          </w:p>
        </w:tc>
        <w:tc>
          <w:tcPr>
            <w:tcW w:w="1134" w:type="dxa"/>
          </w:tcPr>
          <w:p w14:paraId="51504616" w14:textId="1A6984A8" w:rsidR="00DE06A5" w:rsidRDefault="00C14B2C" w:rsidP="002C5AC3">
            <w:pPr>
              <w:rPr>
                <w:sz w:val="16"/>
                <w:szCs w:val="20"/>
                <w:lang w:val="sv-SE" w:eastAsia="ja-JP"/>
              </w:rPr>
            </w:pPr>
            <w:r>
              <w:rPr>
                <w:sz w:val="16"/>
                <w:szCs w:val="20"/>
                <w:lang w:val="sv-SE" w:eastAsia="ja-JP"/>
              </w:rPr>
              <w:t>1,17</w:t>
            </w:r>
          </w:p>
        </w:tc>
      </w:tr>
      <w:tr w:rsidR="00DE06A5" w:rsidRPr="008D4DD5" w14:paraId="5EC7191B" w14:textId="2A06C420" w:rsidTr="0093542D">
        <w:trPr>
          <w:jc w:val="center"/>
        </w:trPr>
        <w:tc>
          <w:tcPr>
            <w:tcW w:w="920" w:type="dxa"/>
            <w:vMerge/>
          </w:tcPr>
          <w:p w14:paraId="3B4F4346" w14:textId="77777777" w:rsidR="00DE06A5" w:rsidRPr="00DE06A5" w:rsidRDefault="00DE06A5" w:rsidP="002C5AC3">
            <w:pPr>
              <w:rPr>
                <w:sz w:val="16"/>
                <w:szCs w:val="20"/>
                <w:lang w:val="sv-SE" w:eastAsia="ja-JP"/>
              </w:rPr>
            </w:pPr>
          </w:p>
        </w:tc>
        <w:tc>
          <w:tcPr>
            <w:tcW w:w="955" w:type="dxa"/>
          </w:tcPr>
          <w:p w14:paraId="6AD4B96E" w14:textId="5B208B6C" w:rsidR="00DE06A5" w:rsidRPr="00DE06A5" w:rsidRDefault="00DE06A5" w:rsidP="00D211E7">
            <w:pPr>
              <w:jc w:val="center"/>
              <w:rPr>
                <w:sz w:val="16"/>
                <w:szCs w:val="20"/>
                <w:lang w:val="sv-SE" w:eastAsia="ja-JP"/>
              </w:rPr>
            </w:pPr>
            <w:r w:rsidRPr="00DE06A5">
              <w:rPr>
                <w:sz w:val="16"/>
                <w:szCs w:val="20"/>
                <w:lang w:val="sv-SE" w:eastAsia="ja-JP"/>
              </w:rPr>
              <w:t>15</w:t>
            </w:r>
          </w:p>
        </w:tc>
        <w:tc>
          <w:tcPr>
            <w:tcW w:w="2258" w:type="dxa"/>
          </w:tcPr>
          <w:p w14:paraId="7DDAAB77" w14:textId="78874E18" w:rsidR="00DE06A5" w:rsidRPr="00DE06A5" w:rsidRDefault="00DE06A5" w:rsidP="002C5AC3">
            <w:pPr>
              <w:rPr>
                <w:sz w:val="16"/>
                <w:szCs w:val="20"/>
                <w:lang w:val="sv-SE" w:eastAsia="ja-JP"/>
              </w:rPr>
            </w:pPr>
            <w:r w:rsidRPr="00DE06A5">
              <w:rPr>
                <w:sz w:val="16"/>
                <w:szCs w:val="20"/>
                <w:lang w:val="sv-SE" w:eastAsia="ja-JP"/>
              </w:rPr>
              <w:t>8*64+256+16*64/1=1792</w:t>
            </w:r>
          </w:p>
        </w:tc>
        <w:tc>
          <w:tcPr>
            <w:tcW w:w="1107" w:type="dxa"/>
          </w:tcPr>
          <w:p w14:paraId="48F0F3D5" w14:textId="05EAED3A" w:rsidR="00DE06A5" w:rsidRPr="00DE06A5" w:rsidRDefault="00DE06A5" w:rsidP="002C5AC3">
            <w:pPr>
              <w:rPr>
                <w:sz w:val="16"/>
                <w:szCs w:val="20"/>
                <w:lang w:val="sv-SE" w:eastAsia="ja-JP"/>
              </w:rPr>
            </w:pPr>
            <w:r>
              <w:rPr>
                <w:sz w:val="16"/>
                <w:szCs w:val="20"/>
                <w:lang w:val="sv-SE" w:eastAsia="ja-JP"/>
              </w:rPr>
              <w:t>0,</w:t>
            </w:r>
            <w:r w:rsidRPr="00DE06A5">
              <w:rPr>
                <w:sz w:val="16"/>
                <w:szCs w:val="20"/>
                <w:lang w:val="sv-SE" w:eastAsia="ja-JP"/>
              </w:rPr>
              <w:t>911</w:t>
            </w:r>
          </w:p>
        </w:tc>
        <w:tc>
          <w:tcPr>
            <w:tcW w:w="1134" w:type="dxa"/>
          </w:tcPr>
          <w:p w14:paraId="609EBAAB" w14:textId="00B4431E" w:rsidR="00DE06A5" w:rsidRDefault="00C14B2C" w:rsidP="002C5AC3">
            <w:pPr>
              <w:rPr>
                <w:sz w:val="16"/>
                <w:szCs w:val="20"/>
                <w:lang w:val="sv-SE" w:eastAsia="ja-JP"/>
              </w:rPr>
            </w:pPr>
            <w:r>
              <w:rPr>
                <w:sz w:val="16"/>
                <w:szCs w:val="20"/>
                <w:lang w:val="sv-SE" w:eastAsia="ja-JP"/>
              </w:rPr>
              <w:t>4,69</w:t>
            </w:r>
          </w:p>
        </w:tc>
      </w:tr>
      <w:tr w:rsidR="00DE06A5" w:rsidRPr="008D4DD5" w14:paraId="73606441" w14:textId="58BCAF96" w:rsidTr="0093542D">
        <w:trPr>
          <w:jc w:val="center"/>
        </w:trPr>
        <w:tc>
          <w:tcPr>
            <w:tcW w:w="920" w:type="dxa"/>
            <w:vMerge/>
          </w:tcPr>
          <w:p w14:paraId="171AFBC6" w14:textId="77777777" w:rsidR="00DE06A5" w:rsidRPr="00DE06A5" w:rsidRDefault="00DE06A5" w:rsidP="002C5AC3">
            <w:pPr>
              <w:rPr>
                <w:sz w:val="16"/>
                <w:szCs w:val="20"/>
                <w:lang w:val="sv-SE" w:eastAsia="ja-JP"/>
              </w:rPr>
            </w:pPr>
          </w:p>
        </w:tc>
        <w:tc>
          <w:tcPr>
            <w:tcW w:w="955" w:type="dxa"/>
          </w:tcPr>
          <w:p w14:paraId="0139A20A" w14:textId="29375199" w:rsidR="00DE06A5" w:rsidRPr="00DE06A5" w:rsidRDefault="00DE06A5" w:rsidP="00D211E7">
            <w:pPr>
              <w:jc w:val="center"/>
              <w:rPr>
                <w:sz w:val="16"/>
                <w:szCs w:val="20"/>
                <w:lang w:val="sv-SE" w:eastAsia="ja-JP"/>
              </w:rPr>
            </w:pPr>
            <w:r w:rsidRPr="00DE06A5">
              <w:rPr>
                <w:sz w:val="16"/>
                <w:szCs w:val="20"/>
                <w:lang w:val="sv-SE" w:eastAsia="ja-JP"/>
              </w:rPr>
              <w:t>30</w:t>
            </w:r>
          </w:p>
        </w:tc>
        <w:tc>
          <w:tcPr>
            <w:tcW w:w="2258" w:type="dxa"/>
          </w:tcPr>
          <w:p w14:paraId="1B0A1B93" w14:textId="1061EF12" w:rsidR="00DE06A5" w:rsidRPr="00DE06A5" w:rsidRDefault="00DE06A5" w:rsidP="002C5AC3">
            <w:pPr>
              <w:rPr>
                <w:sz w:val="16"/>
                <w:szCs w:val="20"/>
                <w:lang w:val="sv-SE" w:eastAsia="ja-JP"/>
              </w:rPr>
            </w:pPr>
            <w:r w:rsidRPr="00DE06A5">
              <w:rPr>
                <w:sz w:val="16"/>
                <w:szCs w:val="20"/>
                <w:lang w:val="sv-SE" w:eastAsia="ja-JP"/>
              </w:rPr>
              <w:t>8*64+256+16*64/2=1280</w:t>
            </w:r>
          </w:p>
        </w:tc>
        <w:tc>
          <w:tcPr>
            <w:tcW w:w="1107" w:type="dxa"/>
          </w:tcPr>
          <w:p w14:paraId="6DD083E2" w14:textId="479B79D3" w:rsidR="00DE06A5" w:rsidRPr="00DE06A5" w:rsidRDefault="00DE06A5" w:rsidP="002C5AC3">
            <w:pPr>
              <w:rPr>
                <w:sz w:val="16"/>
                <w:szCs w:val="20"/>
                <w:lang w:val="sv-SE" w:eastAsia="ja-JP"/>
              </w:rPr>
            </w:pPr>
            <w:r>
              <w:rPr>
                <w:sz w:val="16"/>
                <w:szCs w:val="20"/>
                <w:lang w:val="sv-SE" w:eastAsia="ja-JP"/>
              </w:rPr>
              <w:t>0,</w:t>
            </w:r>
            <w:r w:rsidRPr="00DE06A5">
              <w:rPr>
                <w:sz w:val="16"/>
                <w:szCs w:val="20"/>
                <w:lang w:val="sv-SE" w:eastAsia="ja-JP"/>
              </w:rPr>
              <w:t>651</w:t>
            </w:r>
          </w:p>
        </w:tc>
        <w:tc>
          <w:tcPr>
            <w:tcW w:w="1134" w:type="dxa"/>
          </w:tcPr>
          <w:p w14:paraId="59A8F531" w14:textId="0B56AADC" w:rsidR="00DE06A5" w:rsidRDefault="00C14B2C" w:rsidP="002C5AC3">
            <w:pPr>
              <w:rPr>
                <w:sz w:val="16"/>
                <w:szCs w:val="20"/>
                <w:lang w:val="sv-SE" w:eastAsia="ja-JP"/>
              </w:rPr>
            </w:pPr>
            <w:r>
              <w:rPr>
                <w:sz w:val="16"/>
                <w:szCs w:val="20"/>
                <w:lang w:val="sv-SE" w:eastAsia="ja-JP"/>
              </w:rPr>
              <w:t>2,34</w:t>
            </w:r>
          </w:p>
        </w:tc>
      </w:tr>
      <w:tr w:rsidR="00DE06A5" w:rsidRPr="008D4DD5" w14:paraId="3C8E1CE3" w14:textId="7C7E670A" w:rsidTr="0093542D">
        <w:trPr>
          <w:jc w:val="center"/>
        </w:trPr>
        <w:tc>
          <w:tcPr>
            <w:tcW w:w="920" w:type="dxa"/>
            <w:vMerge/>
          </w:tcPr>
          <w:p w14:paraId="53F31077" w14:textId="77777777" w:rsidR="00DE06A5" w:rsidRPr="00DE06A5" w:rsidRDefault="00DE06A5" w:rsidP="002C5AC3">
            <w:pPr>
              <w:rPr>
                <w:sz w:val="16"/>
                <w:szCs w:val="20"/>
                <w:lang w:val="sv-SE" w:eastAsia="ja-JP"/>
              </w:rPr>
            </w:pPr>
          </w:p>
        </w:tc>
        <w:tc>
          <w:tcPr>
            <w:tcW w:w="955" w:type="dxa"/>
          </w:tcPr>
          <w:p w14:paraId="2ECB9300" w14:textId="043DD39B" w:rsidR="00DE06A5" w:rsidRPr="00DE06A5" w:rsidRDefault="00DE06A5" w:rsidP="00D211E7">
            <w:pPr>
              <w:jc w:val="center"/>
              <w:rPr>
                <w:sz w:val="16"/>
                <w:szCs w:val="20"/>
                <w:lang w:val="sv-SE" w:eastAsia="ja-JP"/>
              </w:rPr>
            </w:pPr>
            <w:r w:rsidRPr="00DE06A5">
              <w:rPr>
                <w:sz w:val="16"/>
                <w:szCs w:val="20"/>
                <w:lang w:val="sv-SE" w:eastAsia="ja-JP"/>
              </w:rPr>
              <w:t>60</w:t>
            </w:r>
          </w:p>
        </w:tc>
        <w:tc>
          <w:tcPr>
            <w:tcW w:w="2258" w:type="dxa"/>
          </w:tcPr>
          <w:p w14:paraId="52D344CF" w14:textId="750941EF" w:rsidR="00DE06A5" w:rsidRPr="00DE06A5" w:rsidRDefault="00DE06A5" w:rsidP="002C5AC3">
            <w:pPr>
              <w:rPr>
                <w:sz w:val="16"/>
                <w:szCs w:val="20"/>
                <w:lang w:val="sv-SE" w:eastAsia="ja-JP"/>
              </w:rPr>
            </w:pPr>
            <w:r w:rsidRPr="00DE06A5">
              <w:rPr>
                <w:sz w:val="16"/>
                <w:szCs w:val="20"/>
                <w:lang w:val="sv-SE" w:eastAsia="ja-JP"/>
              </w:rPr>
              <w:t>7*64+128+16*64/4=832</w:t>
            </w:r>
          </w:p>
        </w:tc>
        <w:tc>
          <w:tcPr>
            <w:tcW w:w="1107" w:type="dxa"/>
          </w:tcPr>
          <w:p w14:paraId="0E03A2ED" w14:textId="62EB4C03" w:rsidR="00DE06A5" w:rsidRPr="00DE06A5" w:rsidRDefault="00DE06A5" w:rsidP="002C5AC3">
            <w:pPr>
              <w:rPr>
                <w:sz w:val="16"/>
                <w:szCs w:val="20"/>
                <w:lang w:val="sv-SE" w:eastAsia="ja-JP"/>
              </w:rPr>
            </w:pPr>
            <w:r>
              <w:rPr>
                <w:sz w:val="16"/>
                <w:szCs w:val="20"/>
                <w:lang w:val="sv-SE" w:eastAsia="ja-JP"/>
              </w:rPr>
              <w:t>0,</w:t>
            </w:r>
            <w:r w:rsidRPr="00DE06A5">
              <w:rPr>
                <w:sz w:val="16"/>
                <w:szCs w:val="20"/>
                <w:lang w:val="sv-SE" w:eastAsia="ja-JP"/>
              </w:rPr>
              <w:t>423</w:t>
            </w:r>
          </w:p>
        </w:tc>
        <w:tc>
          <w:tcPr>
            <w:tcW w:w="1134" w:type="dxa"/>
          </w:tcPr>
          <w:p w14:paraId="1843F062" w14:textId="2602B9B5" w:rsidR="00DE06A5" w:rsidRDefault="00C14B2C" w:rsidP="002C5AC3">
            <w:pPr>
              <w:rPr>
                <w:sz w:val="16"/>
                <w:szCs w:val="20"/>
                <w:lang w:val="sv-SE" w:eastAsia="ja-JP"/>
              </w:rPr>
            </w:pPr>
            <w:r>
              <w:rPr>
                <w:sz w:val="16"/>
                <w:szCs w:val="20"/>
                <w:lang w:val="sv-SE" w:eastAsia="ja-JP"/>
              </w:rPr>
              <w:t>1,17</w:t>
            </w:r>
          </w:p>
        </w:tc>
      </w:tr>
      <w:tr w:rsidR="00DE06A5" w:rsidRPr="008D4DD5" w14:paraId="3B05A4F8" w14:textId="57AF9AAD" w:rsidTr="0093542D">
        <w:trPr>
          <w:jc w:val="center"/>
        </w:trPr>
        <w:tc>
          <w:tcPr>
            <w:tcW w:w="920" w:type="dxa"/>
            <w:vMerge w:val="restart"/>
          </w:tcPr>
          <w:p w14:paraId="32F7128C" w14:textId="75CCE8F1" w:rsidR="00DE06A5" w:rsidRPr="00DE06A5" w:rsidRDefault="00DE06A5" w:rsidP="00D211E7">
            <w:pPr>
              <w:jc w:val="center"/>
              <w:rPr>
                <w:sz w:val="16"/>
                <w:szCs w:val="20"/>
                <w:lang w:val="sv-SE" w:eastAsia="ja-JP"/>
              </w:rPr>
            </w:pPr>
            <w:r w:rsidRPr="00DE06A5">
              <w:rPr>
                <w:sz w:val="16"/>
                <w:szCs w:val="20"/>
                <w:lang w:val="sv-SE" w:eastAsia="ja-JP"/>
              </w:rPr>
              <w:t>2</w:t>
            </w:r>
          </w:p>
        </w:tc>
        <w:tc>
          <w:tcPr>
            <w:tcW w:w="955" w:type="dxa"/>
          </w:tcPr>
          <w:p w14:paraId="4B8F55C8" w14:textId="6033A605" w:rsidR="00DE06A5" w:rsidRPr="00DE06A5" w:rsidRDefault="00DE06A5" w:rsidP="00D211E7">
            <w:pPr>
              <w:jc w:val="center"/>
              <w:rPr>
                <w:sz w:val="16"/>
                <w:szCs w:val="20"/>
                <w:lang w:val="sv-SE" w:eastAsia="ja-JP"/>
              </w:rPr>
            </w:pPr>
            <w:r w:rsidRPr="00DE06A5">
              <w:rPr>
                <w:sz w:val="16"/>
                <w:szCs w:val="20"/>
                <w:lang w:val="sv-SE" w:eastAsia="ja-JP"/>
              </w:rPr>
              <w:t>60</w:t>
            </w:r>
          </w:p>
        </w:tc>
        <w:tc>
          <w:tcPr>
            <w:tcW w:w="2258" w:type="dxa"/>
          </w:tcPr>
          <w:p w14:paraId="54DABA17" w14:textId="32D499A0" w:rsidR="00DE06A5" w:rsidRPr="00DE06A5" w:rsidRDefault="00DE06A5" w:rsidP="002C5AC3">
            <w:pPr>
              <w:rPr>
                <w:sz w:val="16"/>
                <w:szCs w:val="20"/>
                <w:lang w:val="sv-SE" w:eastAsia="ja-JP"/>
              </w:rPr>
            </w:pPr>
            <w:r w:rsidRPr="00DE06A5">
              <w:rPr>
                <w:sz w:val="16"/>
                <w:szCs w:val="20"/>
                <w:lang w:val="sv-SE" w:eastAsia="ja-JP"/>
              </w:rPr>
              <w:t>3,5*64+128+16*64/4=608</w:t>
            </w:r>
          </w:p>
        </w:tc>
        <w:tc>
          <w:tcPr>
            <w:tcW w:w="1107" w:type="dxa"/>
          </w:tcPr>
          <w:p w14:paraId="6621D56D" w14:textId="6C02F931" w:rsidR="00DE06A5" w:rsidRPr="00DE06A5" w:rsidRDefault="00DE06A5" w:rsidP="002C5AC3">
            <w:pPr>
              <w:rPr>
                <w:sz w:val="16"/>
                <w:szCs w:val="20"/>
                <w:lang w:val="sv-SE" w:eastAsia="ja-JP"/>
              </w:rPr>
            </w:pPr>
            <w:r>
              <w:rPr>
                <w:sz w:val="16"/>
                <w:szCs w:val="20"/>
                <w:lang w:val="sv-SE" w:eastAsia="ja-JP"/>
              </w:rPr>
              <w:t>0,</w:t>
            </w:r>
            <w:r w:rsidRPr="00DE06A5">
              <w:rPr>
                <w:sz w:val="16"/>
                <w:szCs w:val="20"/>
                <w:lang w:val="sv-SE" w:eastAsia="ja-JP"/>
              </w:rPr>
              <w:t>309</w:t>
            </w:r>
          </w:p>
        </w:tc>
        <w:tc>
          <w:tcPr>
            <w:tcW w:w="1134" w:type="dxa"/>
          </w:tcPr>
          <w:p w14:paraId="06CDBE63" w14:textId="3CF1E0E4" w:rsidR="00DE06A5" w:rsidRDefault="00C14B2C" w:rsidP="002C5AC3">
            <w:pPr>
              <w:rPr>
                <w:sz w:val="16"/>
                <w:szCs w:val="20"/>
                <w:lang w:val="sv-SE" w:eastAsia="ja-JP"/>
              </w:rPr>
            </w:pPr>
            <w:r>
              <w:rPr>
                <w:sz w:val="16"/>
                <w:szCs w:val="20"/>
                <w:lang w:val="sv-SE" w:eastAsia="ja-JP"/>
              </w:rPr>
              <w:t>1,17</w:t>
            </w:r>
          </w:p>
        </w:tc>
      </w:tr>
      <w:tr w:rsidR="00DE06A5" w:rsidRPr="008D4DD5" w14:paraId="02C47A96" w14:textId="24332673" w:rsidTr="0093542D">
        <w:trPr>
          <w:jc w:val="center"/>
        </w:trPr>
        <w:tc>
          <w:tcPr>
            <w:tcW w:w="920" w:type="dxa"/>
            <w:vMerge/>
          </w:tcPr>
          <w:p w14:paraId="589ABCD8" w14:textId="77777777" w:rsidR="00DE06A5" w:rsidRPr="00DE06A5" w:rsidRDefault="00DE06A5" w:rsidP="002C5AC3">
            <w:pPr>
              <w:rPr>
                <w:sz w:val="16"/>
                <w:szCs w:val="20"/>
                <w:lang w:val="sv-SE" w:eastAsia="ja-JP"/>
              </w:rPr>
            </w:pPr>
          </w:p>
        </w:tc>
        <w:tc>
          <w:tcPr>
            <w:tcW w:w="955" w:type="dxa"/>
          </w:tcPr>
          <w:p w14:paraId="434B8AC0" w14:textId="221B1774" w:rsidR="00DE06A5" w:rsidRPr="00DE06A5" w:rsidRDefault="00DE06A5" w:rsidP="00D211E7">
            <w:pPr>
              <w:jc w:val="center"/>
              <w:rPr>
                <w:sz w:val="16"/>
                <w:szCs w:val="20"/>
                <w:lang w:val="sv-SE" w:eastAsia="ja-JP"/>
              </w:rPr>
            </w:pPr>
            <w:r w:rsidRPr="00DE06A5">
              <w:rPr>
                <w:sz w:val="16"/>
                <w:szCs w:val="20"/>
                <w:lang w:val="sv-SE" w:eastAsia="ja-JP"/>
              </w:rPr>
              <w:t>120</w:t>
            </w:r>
          </w:p>
        </w:tc>
        <w:tc>
          <w:tcPr>
            <w:tcW w:w="2258" w:type="dxa"/>
          </w:tcPr>
          <w:p w14:paraId="4416D140" w14:textId="4351FCFB" w:rsidR="00DE06A5" w:rsidRPr="00DE06A5" w:rsidRDefault="00DE06A5" w:rsidP="002C5AC3">
            <w:pPr>
              <w:rPr>
                <w:sz w:val="16"/>
                <w:szCs w:val="20"/>
                <w:lang w:val="sv-SE" w:eastAsia="ja-JP"/>
              </w:rPr>
            </w:pPr>
            <w:r w:rsidRPr="00DE06A5">
              <w:rPr>
                <w:sz w:val="16"/>
                <w:szCs w:val="20"/>
                <w:lang w:val="sv-SE" w:eastAsia="ja-JP"/>
              </w:rPr>
              <w:t>3,5*64+32+16*64/8=384</w:t>
            </w:r>
          </w:p>
        </w:tc>
        <w:tc>
          <w:tcPr>
            <w:tcW w:w="1107" w:type="dxa"/>
          </w:tcPr>
          <w:p w14:paraId="3A665480" w14:textId="20F4EEB9" w:rsidR="00DE06A5" w:rsidRPr="00DE06A5" w:rsidRDefault="00DE06A5" w:rsidP="002C5AC3">
            <w:pPr>
              <w:rPr>
                <w:sz w:val="16"/>
                <w:szCs w:val="20"/>
                <w:lang w:val="sv-SE" w:eastAsia="ja-JP"/>
              </w:rPr>
            </w:pPr>
            <w:r>
              <w:rPr>
                <w:sz w:val="16"/>
                <w:szCs w:val="20"/>
                <w:lang w:val="sv-SE" w:eastAsia="ja-JP"/>
              </w:rPr>
              <w:t>0,</w:t>
            </w:r>
            <w:r w:rsidRPr="00DE06A5">
              <w:rPr>
                <w:sz w:val="16"/>
                <w:szCs w:val="20"/>
                <w:lang w:val="sv-SE" w:eastAsia="ja-JP"/>
              </w:rPr>
              <w:t>195</w:t>
            </w:r>
          </w:p>
        </w:tc>
        <w:tc>
          <w:tcPr>
            <w:tcW w:w="1134" w:type="dxa"/>
          </w:tcPr>
          <w:p w14:paraId="5956D66E" w14:textId="5557A7C2" w:rsidR="00DE06A5" w:rsidRDefault="00C14B2C" w:rsidP="002C5AC3">
            <w:pPr>
              <w:rPr>
                <w:sz w:val="16"/>
                <w:szCs w:val="20"/>
                <w:lang w:val="sv-SE" w:eastAsia="ja-JP"/>
              </w:rPr>
            </w:pPr>
            <w:r>
              <w:rPr>
                <w:sz w:val="16"/>
                <w:szCs w:val="20"/>
                <w:lang w:val="sv-SE" w:eastAsia="ja-JP"/>
              </w:rPr>
              <w:t>0,57</w:t>
            </w:r>
          </w:p>
        </w:tc>
      </w:tr>
    </w:tbl>
    <w:p w14:paraId="1822B460" w14:textId="5EE67930" w:rsidR="005E55A1" w:rsidRDefault="00640F0C" w:rsidP="005246D5">
      <w:pPr>
        <w:keepNext/>
        <w:spacing w:before="240"/>
      </w:pPr>
      <w:r>
        <w:rPr>
          <w:lang w:eastAsia="ja-JP"/>
        </w:rPr>
        <w:t>Using</w:t>
      </w:r>
      <w:r w:rsidR="00F94E97">
        <w:rPr>
          <w:lang w:eastAsia="ja-JP"/>
        </w:rPr>
        <w:t xml:space="preserve"> 120 kHz SCS</w:t>
      </w:r>
      <w:r>
        <w:rPr>
          <w:lang w:eastAsia="ja-JP"/>
        </w:rPr>
        <w:t xml:space="preserve"> as an example of the above discussion</w:t>
      </w:r>
      <w:r w:rsidR="00F94E97">
        <w:rPr>
          <w:lang w:eastAsia="ja-JP"/>
        </w:rPr>
        <w:t>, t</w:t>
      </w:r>
      <w:r w:rsidR="00202F16">
        <w:rPr>
          <w:lang w:eastAsia="ja-JP"/>
        </w:rPr>
        <w:t xml:space="preserve">he legacy resolution of the TA loop is </w:t>
      </w:r>
      <w:r w:rsidR="005F3452">
        <w:rPr>
          <w:lang w:eastAsia="ja-JP"/>
        </w:rPr>
        <w:t xml:space="preserve">approximately </w:t>
      </w:r>
      <w:r w:rsidR="00F94E97">
        <w:rPr>
          <w:lang w:eastAsia="ja-JP"/>
        </w:rPr>
        <w:t>65 n</w:t>
      </w:r>
      <w:r w:rsidR="005F3452">
        <w:rPr>
          <w:lang w:eastAsia="ja-JP"/>
        </w:rPr>
        <w:t>s</w:t>
      </w:r>
      <w:r w:rsidR="00CB679D">
        <w:rPr>
          <w:lang w:eastAsia="ja-JP"/>
        </w:rPr>
        <w:t xml:space="preserve"> (</w:t>
      </w:r>
      <w:r w:rsidR="00CB679D" w:rsidRPr="00CB679D">
        <w:rPr>
          <w:lang w:eastAsia="ja-JP"/>
        </w:rPr>
        <w:t>16*64/8</w:t>
      </w:r>
      <w:r w:rsidR="00CB679D">
        <w:rPr>
          <w:lang w:eastAsia="ja-JP"/>
        </w:rPr>
        <w:t>*Tc)</w:t>
      </w:r>
      <w:r w:rsidR="005F3452">
        <w:rPr>
          <w:lang w:eastAsia="ja-JP"/>
        </w:rPr>
        <w:t xml:space="preserve">, implying that the </w:t>
      </w:r>
      <w:r w:rsidR="00C450FA">
        <w:rPr>
          <w:lang w:eastAsia="ja-JP"/>
        </w:rPr>
        <w:t xml:space="preserve">lower bound on the single node </w:t>
      </w:r>
      <w:r w:rsidR="005F3452">
        <w:rPr>
          <w:lang w:eastAsia="ja-JP"/>
        </w:rPr>
        <w:t xml:space="preserve">UL timing error cannot be </w:t>
      </w:r>
      <w:r w:rsidR="00574E86">
        <w:rPr>
          <w:lang w:eastAsia="ja-JP"/>
        </w:rPr>
        <w:t>assumed to be</w:t>
      </w:r>
      <w:r w:rsidR="005F3452">
        <w:rPr>
          <w:lang w:eastAsia="ja-JP"/>
        </w:rPr>
        <w:t xml:space="preserve"> less than </w:t>
      </w:r>
      <w:r w:rsidR="005F3452">
        <w:rPr>
          <w:rFonts w:cs="Arial"/>
          <w:lang w:eastAsia="ja-JP"/>
        </w:rPr>
        <w:t>±</w:t>
      </w:r>
      <w:r w:rsidR="005F3452">
        <w:rPr>
          <w:lang w:eastAsia="ja-JP"/>
        </w:rPr>
        <w:t> </w:t>
      </w:r>
      <w:r w:rsidR="00C450FA">
        <w:rPr>
          <w:lang w:eastAsia="ja-JP"/>
        </w:rPr>
        <w:t>33</w:t>
      </w:r>
      <w:r w:rsidR="00FA5EC0">
        <w:rPr>
          <w:lang w:eastAsia="ja-JP"/>
        </w:rPr>
        <w:t> </w:t>
      </w:r>
      <w:r w:rsidR="00250AA9">
        <w:rPr>
          <w:lang w:eastAsia="ja-JP"/>
        </w:rPr>
        <w:t>n</w:t>
      </w:r>
      <w:r w:rsidR="005F3452">
        <w:rPr>
          <w:lang w:eastAsia="ja-JP"/>
        </w:rPr>
        <w:t>s</w:t>
      </w:r>
      <w:r w:rsidR="0032773F">
        <w:rPr>
          <w:lang w:eastAsia="ja-JP"/>
        </w:rPr>
        <w:t xml:space="preserve"> (</w:t>
      </w:r>
      <w:r w:rsidR="00CB679D">
        <w:rPr>
          <w:lang w:eastAsia="ja-JP"/>
        </w:rPr>
        <w:t>for both repeater-MT and UE</w:t>
      </w:r>
      <w:r w:rsidR="0032773F">
        <w:rPr>
          <w:lang w:eastAsia="ja-JP"/>
        </w:rPr>
        <w:t>)</w:t>
      </w:r>
      <w:r w:rsidR="005F3452">
        <w:rPr>
          <w:lang w:eastAsia="ja-JP"/>
        </w:rPr>
        <w:t xml:space="preserve">. </w:t>
      </w:r>
      <w:r w:rsidR="00AF2AB1">
        <w:rPr>
          <w:lang w:eastAsia="ja-JP"/>
        </w:rPr>
        <w:t>The Timing Error Limit, TE, is about 114 ns (</w:t>
      </w:r>
      <w:r w:rsidR="00AF2AB1" w:rsidRPr="00AF2AB1">
        <w:rPr>
          <w:lang w:eastAsia="ja-JP"/>
        </w:rPr>
        <w:t>3,5*64</w:t>
      </w:r>
      <w:r w:rsidR="00AF2AB1">
        <w:rPr>
          <w:lang w:eastAsia="ja-JP"/>
        </w:rPr>
        <w:t>*Tc)</w:t>
      </w:r>
      <w:r w:rsidR="00B13634">
        <w:rPr>
          <w:lang w:eastAsia="ja-JP"/>
        </w:rPr>
        <w:t>.</w:t>
      </w:r>
      <w:r w:rsidR="00732D2C">
        <w:rPr>
          <w:lang w:eastAsia="ja-JP"/>
        </w:rPr>
        <w:t xml:space="preserve"> </w:t>
      </w:r>
      <w:r w:rsidR="00B13634">
        <w:rPr>
          <w:lang w:eastAsia="ja-JP"/>
        </w:rPr>
        <w:t xml:space="preserve">The </w:t>
      </w:r>
      <w:r w:rsidR="00B13634" w:rsidRPr="00B13634">
        <w:rPr>
          <w:lang w:eastAsia="ja-JP"/>
        </w:rPr>
        <w:t>UE Timing Advance adju</w:t>
      </w:r>
      <w:r w:rsidR="008F2771">
        <w:rPr>
          <w:lang w:eastAsia="ja-JP"/>
        </w:rPr>
        <w:t>s</w:t>
      </w:r>
      <w:r w:rsidR="00B13634" w:rsidRPr="00B13634">
        <w:rPr>
          <w:lang w:eastAsia="ja-JP"/>
        </w:rPr>
        <w:t>tment accuracy</w:t>
      </w:r>
      <w:r w:rsidR="00B13634">
        <w:rPr>
          <w:lang w:eastAsia="ja-JP"/>
        </w:rPr>
        <w:t xml:space="preserve"> using 120 kHz for UL sub-carrier is limited to +/-16 ns (+/-32*Tc). This results in a total timing difference of 65+114+</w:t>
      </w:r>
      <w:r w:rsidR="00A60502">
        <w:rPr>
          <w:lang w:eastAsia="ja-JP"/>
        </w:rPr>
        <w:t>16=195ns.</w:t>
      </w:r>
      <w:r w:rsidR="00732D2C">
        <w:rPr>
          <w:lang w:eastAsia="ja-JP"/>
        </w:rPr>
        <w:t xml:space="preserve"> The timing error as well as the TA adjustment accuracy is not under gNB or repeater control and must be accounted for in </w:t>
      </w:r>
      <w:r w:rsidR="00B25450">
        <w:rPr>
          <w:lang w:eastAsia="ja-JP"/>
        </w:rPr>
        <w:t xml:space="preserve">the </w:t>
      </w:r>
      <w:r w:rsidR="00732D2C">
        <w:rPr>
          <w:lang w:eastAsia="ja-JP"/>
        </w:rPr>
        <w:t xml:space="preserve">UE. </w:t>
      </w:r>
      <w:r w:rsidR="008F2771">
        <w:rPr>
          <w:lang w:eastAsia="ja-JP"/>
        </w:rPr>
        <w:t>A r</w:t>
      </w:r>
      <w:r w:rsidR="00732D2C">
        <w:rPr>
          <w:lang w:eastAsia="ja-JP"/>
        </w:rPr>
        <w:t>epeater</w:t>
      </w:r>
      <w:r w:rsidR="008F2771">
        <w:rPr>
          <w:lang w:eastAsia="ja-JP"/>
        </w:rPr>
        <w:t>,</w:t>
      </w:r>
      <w:r w:rsidR="00732D2C">
        <w:rPr>
          <w:lang w:eastAsia="ja-JP"/>
        </w:rPr>
        <w:t xml:space="preserve"> on the other </w:t>
      </w:r>
      <w:r w:rsidR="008F2771">
        <w:rPr>
          <w:lang w:eastAsia="ja-JP"/>
        </w:rPr>
        <w:t>hand,</w:t>
      </w:r>
      <w:r w:rsidR="00732D2C">
        <w:rPr>
          <w:lang w:eastAsia="ja-JP"/>
        </w:rPr>
        <w:t xml:space="preserve"> can, if implemented well, reduce it</w:t>
      </w:r>
      <w:r w:rsidR="008F2771">
        <w:rPr>
          <w:lang w:eastAsia="ja-JP"/>
        </w:rPr>
        <w:t>s own timing difference</w:t>
      </w:r>
      <w:r w:rsidR="00732D2C">
        <w:rPr>
          <w:lang w:eastAsia="ja-JP"/>
        </w:rPr>
        <w:t xml:space="preserve">. We should note that </w:t>
      </w:r>
      <w:r w:rsidR="008F2771">
        <w:rPr>
          <w:lang w:eastAsia="ja-JP"/>
        </w:rPr>
        <w:t xml:space="preserve">the </w:t>
      </w:r>
      <w:r w:rsidR="00732D2C">
        <w:rPr>
          <w:lang w:eastAsia="ja-JP"/>
        </w:rPr>
        <w:t xml:space="preserve">above </w:t>
      </w:r>
      <w:r w:rsidR="008F2771">
        <w:rPr>
          <w:lang w:eastAsia="ja-JP"/>
        </w:rPr>
        <w:t xml:space="preserve">UE </w:t>
      </w:r>
      <w:r w:rsidR="00732D2C">
        <w:rPr>
          <w:lang w:eastAsia="ja-JP"/>
        </w:rPr>
        <w:t>timing difference cannot be reduced, irrespective of repeater implementation or requirements</w:t>
      </w:r>
      <w:r w:rsidR="00C450FA">
        <w:rPr>
          <w:lang w:eastAsia="ja-JP"/>
        </w:rPr>
        <w:t>.</w:t>
      </w:r>
    </w:p>
    <w:p w14:paraId="432BE341" w14:textId="65C99783" w:rsidR="0071214E" w:rsidRPr="005246D5" w:rsidRDefault="00C450FA" w:rsidP="005246D5">
      <w:pPr>
        <w:pStyle w:val="Proposal"/>
        <w:rPr>
          <w:lang w:val="en-GB"/>
        </w:rPr>
      </w:pPr>
      <w:bookmarkStart w:id="44" w:name="_Toc102156214"/>
      <w:r>
        <w:t xml:space="preserve">Legacy UE UL timing framework has a sufficient granularity </w:t>
      </w:r>
      <w:r w:rsidR="00402281">
        <w:t>and requirements</w:t>
      </w:r>
      <w:r>
        <w:t xml:space="preserve"> </w:t>
      </w:r>
      <w:r w:rsidR="00292363">
        <w:t xml:space="preserve">for UEs </w:t>
      </w:r>
      <w:r>
        <w:t xml:space="preserve">to </w:t>
      </w:r>
      <w:r w:rsidR="00032AFE">
        <w:t xml:space="preserve">be </w:t>
      </w:r>
      <w:r w:rsidR="00292363">
        <w:t>served over</w:t>
      </w:r>
      <w:r w:rsidR="00032AFE">
        <w:t xml:space="preserve"> repeaters. For that reason, timing is down-prioritized in Rel-18</w:t>
      </w:r>
      <w:r w:rsidR="00E12859">
        <w:t>.</w:t>
      </w:r>
      <w:bookmarkEnd w:id="44"/>
    </w:p>
    <w:p w14:paraId="52662BA9" w14:textId="223E6AF0" w:rsidR="00D14AB0" w:rsidRPr="006B1799" w:rsidRDefault="00D14AB0" w:rsidP="00D14AB0">
      <w:pPr>
        <w:pStyle w:val="Heading2"/>
        <w:rPr>
          <w:lang w:val="en-US"/>
        </w:rPr>
      </w:pPr>
      <w:r w:rsidRPr="006B1799">
        <w:rPr>
          <w:lang w:val="en-US"/>
        </w:rPr>
        <w:t>UL/DL TDD configuration</w:t>
      </w:r>
    </w:p>
    <w:p w14:paraId="011C0741" w14:textId="085EE84E" w:rsidR="00B16ACB" w:rsidRDefault="000A1946" w:rsidP="000A1946">
      <w:pPr>
        <w:rPr>
          <w:lang w:eastAsia="ja-JP"/>
        </w:rPr>
      </w:pPr>
      <w:r>
        <w:rPr>
          <w:lang w:eastAsia="ja-JP"/>
        </w:rPr>
        <w:t xml:space="preserve">In a TDD network, the gNB provides the </w:t>
      </w:r>
      <w:r w:rsidR="00EA7B77">
        <w:rPr>
          <w:lang w:eastAsia="ja-JP"/>
        </w:rPr>
        <w:t xml:space="preserve">cell-specific </w:t>
      </w:r>
      <w:r w:rsidR="003E38EE">
        <w:rPr>
          <w:lang w:eastAsia="ja-JP"/>
        </w:rPr>
        <w:t xml:space="preserve">semi-static </w:t>
      </w:r>
      <w:r>
        <w:rPr>
          <w:lang w:eastAsia="ja-JP"/>
        </w:rPr>
        <w:t>TDD configuration in</w:t>
      </w:r>
      <w:r w:rsidR="0050639D">
        <w:rPr>
          <w:lang w:eastAsia="ja-JP"/>
        </w:rPr>
        <w:t xml:space="preserve"> the SIB-1 IEs</w:t>
      </w:r>
      <w:r>
        <w:rPr>
          <w:lang w:eastAsia="ja-JP"/>
        </w:rPr>
        <w:t xml:space="preserve"> </w:t>
      </w:r>
      <w:r w:rsidRPr="0050639D">
        <w:rPr>
          <w:i/>
          <w:iCs/>
          <w:lang w:eastAsia="ja-JP"/>
        </w:rPr>
        <w:t>TDD-UL-DL-</w:t>
      </w:r>
      <w:proofErr w:type="spellStart"/>
      <w:r w:rsidRPr="0050639D">
        <w:rPr>
          <w:i/>
          <w:iCs/>
          <w:lang w:eastAsia="ja-JP"/>
        </w:rPr>
        <w:t>Config</w:t>
      </w:r>
      <w:r w:rsidR="003E38EE">
        <w:rPr>
          <w:i/>
          <w:iCs/>
          <w:lang w:eastAsia="ja-JP"/>
        </w:rPr>
        <w:t>ration</w:t>
      </w:r>
      <w:r w:rsidRPr="0050639D">
        <w:rPr>
          <w:i/>
          <w:iCs/>
          <w:lang w:eastAsia="ja-JP"/>
        </w:rPr>
        <w:t>Common</w:t>
      </w:r>
      <w:proofErr w:type="spellEnd"/>
      <w:r>
        <w:rPr>
          <w:lang w:eastAsia="ja-JP"/>
        </w:rPr>
        <w:t xml:space="preserve"> and </w:t>
      </w:r>
      <w:r w:rsidRPr="0050639D">
        <w:rPr>
          <w:i/>
          <w:iCs/>
          <w:lang w:eastAsia="ja-JP"/>
        </w:rPr>
        <w:t>TDD-UL-DL-Pattern</w:t>
      </w:r>
      <w:r w:rsidR="0050639D">
        <w:rPr>
          <w:lang w:eastAsia="ja-JP"/>
        </w:rPr>
        <w:t xml:space="preserve">. </w:t>
      </w:r>
      <w:r w:rsidR="00EA7B77">
        <w:rPr>
          <w:lang w:eastAsia="ja-JP"/>
        </w:rPr>
        <w:t>Provided t</w:t>
      </w:r>
      <w:r w:rsidR="0050639D">
        <w:rPr>
          <w:lang w:eastAsia="ja-JP"/>
        </w:rPr>
        <w:t xml:space="preserve">hese </w:t>
      </w:r>
      <w:r w:rsidR="00EA7B77">
        <w:rPr>
          <w:lang w:eastAsia="ja-JP"/>
        </w:rPr>
        <w:t>are</w:t>
      </w:r>
      <w:r w:rsidR="0050639D">
        <w:rPr>
          <w:lang w:eastAsia="ja-JP"/>
        </w:rPr>
        <w:t xml:space="preserve"> decoded by the repeater-MT</w:t>
      </w:r>
      <w:r w:rsidR="00EA7B77">
        <w:rPr>
          <w:lang w:eastAsia="ja-JP"/>
        </w:rPr>
        <w:t>,</w:t>
      </w:r>
      <w:r w:rsidR="0050639D">
        <w:rPr>
          <w:lang w:eastAsia="ja-JP"/>
        </w:rPr>
        <w:t xml:space="preserve"> just as UEs can</w:t>
      </w:r>
      <w:r w:rsidR="00EA7B77">
        <w:rPr>
          <w:lang w:eastAsia="ja-JP"/>
        </w:rPr>
        <w:t>, t</w:t>
      </w:r>
      <w:r w:rsidR="0069258F">
        <w:rPr>
          <w:lang w:eastAsia="ja-JP"/>
        </w:rPr>
        <w:t>he repeater-</w:t>
      </w:r>
      <w:proofErr w:type="spellStart"/>
      <w:r w:rsidR="0069258F">
        <w:rPr>
          <w:lang w:eastAsia="ja-JP"/>
        </w:rPr>
        <w:t>Fwd</w:t>
      </w:r>
      <w:proofErr w:type="spellEnd"/>
      <w:r w:rsidR="0069258F">
        <w:rPr>
          <w:lang w:eastAsia="ja-JP"/>
        </w:rPr>
        <w:t xml:space="preserve"> can be configured accordingly by the repeater-MT. </w:t>
      </w:r>
      <w:r w:rsidR="00B16ACB">
        <w:rPr>
          <w:lang w:eastAsia="ja-JP"/>
        </w:rPr>
        <w:t>For that reason</w:t>
      </w:r>
      <w:r w:rsidR="0069258F">
        <w:rPr>
          <w:lang w:eastAsia="ja-JP"/>
        </w:rPr>
        <w:t>,</w:t>
      </w:r>
      <w:r w:rsidR="00B16ACB">
        <w:rPr>
          <w:lang w:eastAsia="ja-JP"/>
        </w:rPr>
        <w:t xml:space="preserve"> the repeater will have no problem adopting the </w:t>
      </w:r>
      <w:r w:rsidR="00EA7B77">
        <w:rPr>
          <w:lang w:eastAsia="ja-JP"/>
        </w:rPr>
        <w:t xml:space="preserve">cell-specific </w:t>
      </w:r>
      <w:r w:rsidR="00B16ACB">
        <w:rPr>
          <w:lang w:eastAsia="ja-JP"/>
        </w:rPr>
        <w:t>TDD configuration as provided by SIB-1.</w:t>
      </w:r>
    </w:p>
    <w:p w14:paraId="4F99428B" w14:textId="4039B567" w:rsidR="00D14AB0" w:rsidRPr="006B1799" w:rsidRDefault="0050639D" w:rsidP="00D14AB0">
      <w:pPr>
        <w:rPr>
          <w:lang w:eastAsia="ja-JP"/>
        </w:rPr>
      </w:pPr>
      <w:r>
        <w:rPr>
          <w:lang w:eastAsia="ja-JP"/>
        </w:rPr>
        <w:t xml:space="preserve">Additionally, the gNB can dynamically configure </w:t>
      </w:r>
      <w:r w:rsidRPr="0050639D">
        <w:rPr>
          <w:i/>
          <w:iCs/>
          <w:lang w:eastAsia="ja-JP"/>
        </w:rPr>
        <w:t>Flexible</w:t>
      </w:r>
      <w:r>
        <w:rPr>
          <w:lang w:eastAsia="ja-JP"/>
        </w:rPr>
        <w:t xml:space="preserve"> slots</w:t>
      </w:r>
      <w:r w:rsidR="005610E7">
        <w:rPr>
          <w:lang w:eastAsia="ja-JP"/>
        </w:rPr>
        <w:t>/symbols</w:t>
      </w:r>
      <w:r>
        <w:rPr>
          <w:lang w:eastAsia="ja-JP"/>
        </w:rPr>
        <w:t xml:space="preserve"> as either UL or DL </w:t>
      </w:r>
      <w:r w:rsidR="0099291C">
        <w:rPr>
          <w:lang w:eastAsia="ja-JP"/>
        </w:rPr>
        <w:t xml:space="preserve">by </w:t>
      </w:r>
      <w:r>
        <w:rPr>
          <w:lang w:eastAsia="ja-JP"/>
        </w:rPr>
        <w:t xml:space="preserve">using </w:t>
      </w:r>
      <w:r w:rsidR="00983B33">
        <w:rPr>
          <w:lang w:eastAsia="ja-JP"/>
        </w:rPr>
        <w:t xml:space="preserve">for example </w:t>
      </w:r>
      <w:r w:rsidR="0099291C">
        <w:rPr>
          <w:lang w:eastAsia="ja-JP"/>
        </w:rPr>
        <w:t xml:space="preserve">UE-specific </w:t>
      </w:r>
      <w:r>
        <w:rPr>
          <w:lang w:eastAsia="ja-JP"/>
        </w:rPr>
        <w:t xml:space="preserve">RRC </w:t>
      </w:r>
      <w:r w:rsidR="0099291C">
        <w:rPr>
          <w:lang w:eastAsia="ja-JP"/>
        </w:rPr>
        <w:t xml:space="preserve">signaled </w:t>
      </w:r>
      <w:r w:rsidR="0099291C" w:rsidRPr="009C2EF8">
        <w:rPr>
          <w:i/>
        </w:rPr>
        <w:t>TDD-UL-DL-</w:t>
      </w:r>
      <w:proofErr w:type="spellStart"/>
      <w:r w:rsidR="0099291C" w:rsidRPr="009C2EF8">
        <w:rPr>
          <w:i/>
        </w:rPr>
        <w:t>ConfigurationDedicated</w:t>
      </w:r>
      <w:proofErr w:type="spellEnd"/>
      <w:r w:rsidR="0099291C">
        <w:t xml:space="preserve"> </w:t>
      </w:r>
      <w:r>
        <w:rPr>
          <w:lang w:eastAsia="ja-JP"/>
        </w:rPr>
        <w:t xml:space="preserve">or </w:t>
      </w:r>
      <w:r w:rsidR="0099291C">
        <w:rPr>
          <w:lang w:eastAsia="ja-JP"/>
        </w:rPr>
        <w:t xml:space="preserve">various UE specific </w:t>
      </w:r>
      <w:r>
        <w:rPr>
          <w:lang w:eastAsia="ja-JP"/>
        </w:rPr>
        <w:t>DCI</w:t>
      </w:r>
      <w:r w:rsidR="0099291C">
        <w:rPr>
          <w:lang w:eastAsia="ja-JP"/>
        </w:rPr>
        <w:t xml:space="preserve"> formats</w:t>
      </w:r>
      <w:r>
        <w:rPr>
          <w:lang w:eastAsia="ja-JP"/>
        </w:rPr>
        <w:t>.</w:t>
      </w:r>
      <w:r w:rsidR="00B71EDC">
        <w:rPr>
          <w:lang w:eastAsia="ja-JP"/>
        </w:rPr>
        <w:t xml:space="preserve"> </w:t>
      </w:r>
      <w:r w:rsidR="0099291C">
        <w:rPr>
          <w:lang w:eastAsia="ja-JP"/>
        </w:rPr>
        <w:t>This</w:t>
      </w:r>
      <w:r w:rsidR="00B16ACB">
        <w:rPr>
          <w:lang w:eastAsia="ja-JP"/>
        </w:rPr>
        <w:t xml:space="preserve"> requires the repeater to have an identical TDD configuration as the UE</w:t>
      </w:r>
      <w:r w:rsidR="0099291C">
        <w:rPr>
          <w:lang w:eastAsia="ja-JP"/>
        </w:rPr>
        <w:t>(s)</w:t>
      </w:r>
      <w:r w:rsidR="00B16ACB">
        <w:rPr>
          <w:lang w:eastAsia="ja-JP"/>
        </w:rPr>
        <w:t xml:space="preserve"> it is serving. Multiple UEs may furthermore be configured with conflicting TDD patterns making the repeater’s task impossible. Considering the complexity of such specification work, and the limited </w:t>
      </w:r>
      <w:r w:rsidR="0085114B">
        <w:rPr>
          <w:lang w:eastAsia="ja-JP"/>
        </w:rPr>
        <w:t>deployment</w:t>
      </w:r>
      <w:r w:rsidR="00B16ACB">
        <w:rPr>
          <w:lang w:eastAsia="ja-JP"/>
        </w:rPr>
        <w:t xml:space="preserve"> of dynamic TDD</w:t>
      </w:r>
      <w:r w:rsidR="00643D63">
        <w:rPr>
          <w:lang w:eastAsia="ja-JP"/>
        </w:rPr>
        <w:t xml:space="preserve"> due to excessive interference for neighbor cells. For this reason</w:t>
      </w:r>
      <w:r w:rsidR="00B16ACB">
        <w:rPr>
          <w:lang w:eastAsia="ja-JP"/>
        </w:rPr>
        <w:t xml:space="preserve">, we propose to omit dynamic TDD from </w:t>
      </w:r>
      <w:r w:rsidR="005F03BE">
        <w:rPr>
          <w:lang w:eastAsia="ja-JP"/>
        </w:rPr>
        <w:t xml:space="preserve">consideration in </w:t>
      </w:r>
      <w:r w:rsidR="00B16ACB">
        <w:rPr>
          <w:lang w:eastAsia="ja-JP"/>
        </w:rPr>
        <w:t>the specification work for network-controlled repeaters in Rel-18.</w:t>
      </w:r>
    </w:p>
    <w:p w14:paraId="4862F473" w14:textId="385A4C36" w:rsidR="00D14AB0" w:rsidRPr="006B1799" w:rsidRDefault="00D14AB0" w:rsidP="00D14AB0">
      <w:pPr>
        <w:pStyle w:val="Proposal"/>
      </w:pPr>
      <w:bookmarkStart w:id="45" w:name="_Toc102156215"/>
      <w:r w:rsidRPr="006B1799">
        <w:t xml:space="preserve">Rel-18 </w:t>
      </w:r>
      <w:r w:rsidR="008B37EC">
        <w:t>r</w:t>
      </w:r>
      <w:r w:rsidRPr="006B1799">
        <w:t xml:space="preserve">epeaters do not </w:t>
      </w:r>
      <w:r w:rsidR="00D826DF">
        <w:t>support</w:t>
      </w:r>
      <w:r w:rsidRPr="006B1799">
        <w:t xml:space="preserve"> dynamic TDD.</w:t>
      </w:r>
      <w:bookmarkEnd w:id="45"/>
    </w:p>
    <w:p w14:paraId="47794FB5" w14:textId="5D504546" w:rsidR="00FB7A42" w:rsidRPr="00C91E30" w:rsidRDefault="00FB7A42" w:rsidP="00AA5EBC">
      <w:r>
        <w:t xml:space="preserve">At the </w:t>
      </w:r>
      <w:r w:rsidR="00BB5FAF">
        <w:t>repeater</w:t>
      </w:r>
      <w:r w:rsidR="008B37EC">
        <w:t>,</w:t>
      </w:r>
      <w:r>
        <w:t xml:space="preserve"> there is no directional conflict between repeater’s BS</w:t>
      </w:r>
      <w:r w:rsidR="00A629AE">
        <w:t>-</w:t>
      </w:r>
      <w:r>
        <w:t xml:space="preserve"> and UE</w:t>
      </w:r>
      <w:r w:rsidR="00E535C7">
        <w:t>-</w:t>
      </w:r>
      <w:r>
        <w:t>side</w:t>
      </w:r>
      <w:r w:rsidR="00807409">
        <w:t>s</w:t>
      </w:r>
      <w:r>
        <w:t xml:space="preserve">. For example, </w:t>
      </w:r>
      <w:r w:rsidR="00313C8A">
        <w:t>in</w:t>
      </w:r>
      <w:r>
        <w:t xml:space="preserve"> DL slots, the repeater </w:t>
      </w:r>
      <w:r w:rsidR="00E535C7">
        <w:t>BS-s</w:t>
      </w:r>
      <w:r>
        <w:t xml:space="preserve">ide </w:t>
      </w:r>
      <w:r w:rsidR="00313C8A">
        <w:t xml:space="preserve">would </w:t>
      </w:r>
      <w:r>
        <w:t>perform DL reception while the UE</w:t>
      </w:r>
      <w:r w:rsidR="00E535C7">
        <w:t>-</w:t>
      </w:r>
      <w:r>
        <w:t xml:space="preserve">side </w:t>
      </w:r>
      <w:r w:rsidR="00313C8A">
        <w:t xml:space="preserve">would </w:t>
      </w:r>
      <w:r>
        <w:t xml:space="preserve">perform DL transmission. Similarly, </w:t>
      </w:r>
      <w:r w:rsidR="00313C8A">
        <w:t>in</w:t>
      </w:r>
      <w:r>
        <w:t xml:space="preserve"> UL slots, the repeater </w:t>
      </w:r>
      <w:r w:rsidR="00E535C7">
        <w:t>BS-s</w:t>
      </w:r>
      <w:r>
        <w:t xml:space="preserve">ide </w:t>
      </w:r>
      <w:r w:rsidR="00313C8A">
        <w:t xml:space="preserve">would </w:t>
      </w:r>
      <w:r>
        <w:t xml:space="preserve">perform UL transmission while the </w:t>
      </w:r>
      <w:r w:rsidR="00E535C7">
        <w:t>UE-s</w:t>
      </w:r>
      <w:r>
        <w:t xml:space="preserve">ide </w:t>
      </w:r>
      <w:r w:rsidR="00313C8A">
        <w:t xml:space="preserve">would </w:t>
      </w:r>
      <w:r>
        <w:t xml:space="preserve">perform UL reception. Therefore, there is no need for additional TDD configuration provided </w:t>
      </w:r>
      <w:r w:rsidR="00E34C8F">
        <w:t xml:space="preserve">the repeater follows the cell common TDD pattern of the gNB. </w:t>
      </w:r>
    </w:p>
    <w:p w14:paraId="4E3D55F5" w14:textId="50AF09D6" w:rsidR="00FB7A42" w:rsidRDefault="00FB7A42" w:rsidP="00FB7A42">
      <w:pPr>
        <w:pStyle w:val="Observation"/>
      </w:pPr>
      <w:bookmarkStart w:id="46" w:name="_Toc101949211"/>
      <w:bookmarkStart w:id="47" w:name="_Toc102156197"/>
      <w:r>
        <w:lastRenderedPageBreak/>
        <w:t>There is no directional conflict between the repeater’s BS</w:t>
      </w:r>
      <w:r w:rsidR="00807409">
        <w:t>-</w:t>
      </w:r>
      <w:r>
        <w:t xml:space="preserve"> and </w:t>
      </w:r>
      <w:r w:rsidR="00E535C7">
        <w:t>UE-s</w:t>
      </w:r>
      <w:r>
        <w:t>ides. Both sides follow the same TDD configuration.</w:t>
      </w:r>
      <w:bookmarkEnd w:id="46"/>
      <w:bookmarkEnd w:id="47"/>
    </w:p>
    <w:p w14:paraId="356D9918" w14:textId="25EBB973" w:rsidR="00B71EDC" w:rsidRPr="006B1799" w:rsidRDefault="00FB7A42" w:rsidP="006F32B3">
      <w:pPr>
        <w:pStyle w:val="Proposal"/>
      </w:pPr>
      <w:bookmarkStart w:id="48" w:name="_Toc101949222"/>
      <w:bookmarkStart w:id="49" w:name="_Toc102156216"/>
      <w:r>
        <w:t>There is no need for additional TDD configuration</w:t>
      </w:r>
      <w:r w:rsidR="002D5DFF">
        <w:t>,</w:t>
      </w:r>
      <w:r>
        <w:t xml:space="preserve"> provided the repeater follows the </w:t>
      </w:r>
      <w:proofErr w:type="gramStart"/>
      <w:r w:rsidR="002D5DFF">
        <w:t>cell-specific</w:t>
      </w:r>
      <w:proofErr w:type="gramEnd"/>
      <w:r w:rsidR="002D5DFF">
        <w:t xml:space="preserve"> </w:t>
      </w:r>
      <w:r>
        <w:t>TDD pattern</w:t>
      </w:r>
      <w:r w:rsidR="00EA7B77">
        <w:t xml:space="preserve"> of the gNB</w:t>
      </w:r>
      <w:bookmarkStart w:id="50" w:name="_Hlk102156846"/>
      <w:r>
        <w:t>.</w:t>
      </w:r>
      <w:bookmarkEnd w:id="48"/>
      <w:bookmarkEnd w:id="49"/>
    </w:p>
    <w:bookmarkEnd w:id="50"/>
    <w:p w14:paraId="3C4B1129" w14:textId="72C16C88" w:rsidR="00D14AB0" w:rsidRPr="006B1799" w:rsidRDefault="00D14AB0" w:rsidP="00D14AB0">
      <w:pPr>
        <w:pStyle w:val="Heading2"/>
        <w:rPr>
          <w:lang w:val="en-US"/>
        </w:rPr>
      </w:pPr>
      <w:r w:rsidRPr="006B1799">
        <w:rPr>
          <w:lang w:val="en-US"/>
        </w:rPr>
        <w:t>ON/OFF information</w:t>
      </w:r>
    </w:p>
    <w:p w14:paraId="0B8C1A82" w14:textId="653193AA" w:rsidR="0085114B" w:rsidRDefault="0085114B" w:rsidP="00D14AB0">
      <w:pPr>
        <w:rPr>
          <w:lang w:eastAsia="ja-JP"/>
        </w:rPr>
      </w:pPr>
      <w:r>
        <w:rPr>
          <w:lang w:eastAsia="ja-JP"/>
        </w:rPr>
        <w:t>The SID states two objectives for disabling repeater operation</w:t>
      </w:r>
      <w:r w:rsidR="00604598">
        <w:rPr>
          <w:lang w:eastAsia="ja-JP"/>
        </w:rPr>
        <w:t>:</w:t>
      </w:r>
      <w:r>
        <w:rPr>
          <w:lang w:eastAsia="ja-JP"/>
        </w:rPr>
        <w:t xml:space="preserve"> interference mitigation and energy efficiency. The desirable behavior may not necessarily be the same for the two objectives.</w:t>
      </w:r>
    </w:p>
    <w:p w14:paraId="4F426D3D" w14:textId="4D02AABB" w:rsidR="0085114B" w:rsidRDefault="0085114B" w:rsidP="00D14AB0">
      <w:pPr>
        <w:rPr>
          <w:lang w:eastAsia="ja-JP"/>
        </w:rPr>
      </w:pPr>
      <w:r>
        <w:rPr>
          <w:lang w:eastAsia="ja-JP"/>
        </w:rPr>
        <w:t>For interference mitigation, the main issue is to prevent the repeater-</w:t>
      </w:r>
      <w:proofErr w:type="spellStart"/>
      <w:r>
        <w:rPr>
          <w:lang w:eastAsia="ja-JP"/>
        </w:rPr>
        <w:t>Fwd</w:t>
      </w:r>
      <w:proofErr w:type="spellEnd"/>
      <w:r>
        <w:rPr>
          <w:lang w:eastAsia="ja-JP"/>
        </w:rPr>
        <w:t xml:space="preserve"> function to cause unnecessary interference in the vicinity of the repeater.</w:t>
      </w:r>
      <w:r w:rsidR="0073409C">
        <w:rPr>
          <w:lang w:eastAsia="ja-JP"/>
        </w:rPr>
        <w:t xml:space="preserve"> This can be managed without affecting the operation or activity mode of the repeater-MT. Disabling the repeater-</w:t>
      </w:r>
      <w:proofErr w:type="spellStart"/>
      <w:r w:rsidR="0073409C">
        <w:rPr>
          <w:lang w:eastAsia="ja-JP"/>
        </w:rPr>
        <w:t>Fwd</w:t>
      </w:r>
      <w:proofErr w:type="spellEnd"/>
      <w:r w:rsidR="0073409C">
        <w:rPr>
          <w:lang w:eastAsia="ja-JP"/>
        </w:rPr>
        <w:t xml:space="preserve"> could be advantageous when the gNB, e.g., transmits SSBs in other directions than </w:t>
      </w:r>
      <w:r w:rsidR="0042468C">
        <w:rPr>
          <w:lang w:eastAsia="ja-JP"/>
        </w:rPr>
        <w:t xml:space="preserve">that of </w:t>
      </w:r>
      <w:r w:rsidR="0073409C">
        <w:rPr>
          <w:lang w:eastAsia="ja-JP"/>
        </w:rPr>
        <w:t>the repeater, or when the gNB is addressing a UE that is not served via the repeater.</w:t>
      </w:r>
      <w:r w:rsidR="007322B6">
        <w:rPr>
          <w:lang w:eastAsia="ja-JP"/>
        </w:rPr>
        <w:t xml:space="preserve"> Considering that </w:t>
      </w:r>
      <w:r w:rsidR="006A2862">
        <w:rPr>
          <w:lang w:eastAsia="ja-JP"/>
        </w:rPr>
        <w:t>the repeater-</w:t>
      </w:r>
      <w:proofErr w:type="spellStart"/>
      <w:r w:rsidR="006A2862">
        <w:rPr>
          <w:lang w:eastAsia="ja-JP"/>
        </w:rPr>
        <w:t>Fwd’s</w:t>
      </w:r>
      <w:proofErr w:type="spellEnd"/>
      <w:r w:rsidR="007322B6">
        <w:rPr>
          <w:lang w:eastAsia="ja-JP"/>
        </w:rPr>
        <w:t xml:space="preserve"> OFF </w:t>
      </w:r>
      <w:r w:rsidR="004B7D08">
        <w:rPr>
          <w:lang w:eastAsia="ja-JP"/>
        </w:rPr>
        <w:t>signaling</w:t>
      </w:r>
      <w:r w:rsidR="007322B6">
        <w:rPr>
          <w:lang w:eastAsia="ja-JP"/>
        </w:rPr>
        <w:t xml:space="preserve"> is </w:t>
      </w:r>
      <w:r w:rsidR="004B7D08">
        <w:rPr>
          <w:lang w:eastAsia="ja-JP"/>
        </w:rPr>
        <w:t>mutually exclusive from beam indication, i.e., the repeater-</w:t>
      </w:r>
      <w:proofErr w:type="spellStart"/>
      <w:r w:rsidR="004B7D08">
        <w:rPr>
          <w:lang w:eastAsia="ja-JP"/>
        </w:rPr>
        <w:t>Fwd</w:t>
      </w:r>
      <w:proofErr w:type="spellEnd"/>
      <w:r w:rsidR="004B7D08">
        <w:rPr>
          <w:lang w:eastAsia="ja-JP"/>
        </w:rPr>
        <w:t xml:space="preserve"> is never both turned OFF and provided with a beam indication, but also </w:t>
      </w:r>
      <w:r w:rsidR="007322B6">
        <w:rPr>
          <w:lang w:eastAsia="ja-JP"/>
        </w:rPr>
        <w:t>closely related to beamforming</w:t>
      </w:r>
      <w:r w:rsidR="004B7D08">
        <w:rPr>
          <w:lang w:eastAsia="ja-JP"/>
        </w:rPr>
        <w:t xml:space="preserve"> in that</w:t>
      </w:r>
      <w:r w:rsidR="007322B6">
        <w:rPr>
          <w:lang w:eastAsia="ja-JP"/>
        </w:rPr>
        <w:t xml:space="preserve"> OFF can be viewed as </w:t>
      </w:r>
      <w:r w:rsidR="004B7D08">
        <w:rPr>
          <w:lang w:eastAsia="ja-JP"/>
        </w:rPr>
        <w:t>the null</w:t>
      </w:r>
      <w:r w:rsidR="007322B6">
        <w:rPr>
          <w:lang w:eastAsia="ja-JP"/>
        </w:rPr>
        <w:t xml:space="preserve"> beam, </w:t>
      </w:r>
      <w:r w:rsidR="005E55A1">
        <w:rPr>
          <w:lang w:eastAsia="ja-JP"/>
        </w:rPr>
        <w:t xml:space="preserve">we expect the needs for ON/OFF to be </w:t>
      </w:r>
      <w:proofErr w:type="gramStart"/>
      <w:r w:rsidR="005E55A1">
        <w:rPr>
          <w:lang w:eastAsia="ja-JP"/>
        </w:rPr>
        <w:t>similar to</w:t>
      </w:r>
      <w:proofErr w:type="gramEnd"/>
      <w:r w:rsidR="005E55A1">
        <w:rPr>
          <w:lang w:eastAsia="ja-JP"/>
        </w:rPr>
        <w:t xml:space="preserve"> those of</w:t>
      </w:r>
      <w:r w:rsidR="007322B6">
        <w:rPr>
          <w:lang w:eastAsia="ja-JP"/>
        </w:rPr>
        <w:t xml:space="preserve"> beamforming. Consequently, both semi-static and dynamic ON/OFF may be advantageous</w:t>
      </w:r>
      <w:r w:rsidR="006A2862">
        <w:rPr>
          <w:lang w:eastAsia="ja-JP"/>
        </w:rPr>
        <w:t>.</w:t>
      </w:r>
    </w:p>
    <w:p w14:paraId="185CA5C2" w14:textId="0A50AA6B" w:rsidR="004B7D08" w:rsidRDefault="004B7D08" w:rsidP="00E410D5">
      <w:pPr>
        <w:pStyle w:val="Proposal"/>
      </w:pPr>
      <w:bookmarkStart w:id="51" w:name="_Toc102156217"/>
      <w:r w:rsidRPr="006B1799">
        <w:t xml:space="preserve">Study semi-static and dynamic </w:t>
      </w:r>
      <w:r w:rsidR="00BB5FAF">
        <w:t>repeater</w:t>
      </w:r>
      <w:r w:rsidRPr="006B1799">
        <w:t>-</w:t>
      </w:r>
      <w:proofErr w:type="spellStart"/>
      <w:r w:rsidRPr="006B1799">
        <w:t>Fwd</w:t>
      </w:r>
      <w:proofErr w:type="spellEnd"/>
      <w:r w:rsidRPr="006B1799">
        <w:t xml:space="preserve"> ON/OFF for interference mitigation.</w:t>
      </w:r>
      <w:bookmarkEnd w:id="51"/>
    </w:p>
    <w:p w14:paraId="09B466F1" w14:textId="67C5A97A" w:rsidR="0073409C" w:rsidRDefault="0073409C" w:rsidP="00D14AB0">
      <w:pPr>
        <w:rPr>
          <w:lang w:eastAsia="ja-JP"/>
        </w:rPr>
      </w:pPr>
      <w:r>
        <w:rPr>
          <w:lang w:eastAsia="ja-JP"/>
        </w:rPr>
        <w:t>In addition to the behavior for interference mitigation, energy efficiency may also involve disabling the repeater-MT function.</w:t>
      </w:r>
      <w:r w:rsidR="007322B6">
        <w:rPr>
          <w:lang w:eastAsia="ja-JP"/>
        </w:rPr>
        <w:t xml:space="preserve"> For this, existing power saving functionality will provide more than sufficient flexibility. One difference compared to legacy power save is the behavior of the repeater-</w:t>
      </w:r>
      <w:proofErr w:type="spellStart"/>
      <w:r w:rsidR="007322B6">
        <w:rPr>
          <w:lang w:eastAsia="ja-JP"/>
        </w:rPr>
        <w:t>Fwd</w:t>
      </w:r>
      <w:proofErr w:type="spellEnd"/>
      <w:r w:rsidR="007322B6">
        <w:rPr>
          <w:lang w:eastAsia="ja-JP"/>
        </w:rPr>
        <w:t xml:space="preserve"> while the repeater-MT is in a power save mode. This is not necessarily a complicated issue but needs to be studied and agreed </w:t>
      </w:r>
      <w:proofErr w:type="gramStart"/>
      <w:r w:rsidR="007322B6">
        <w:rPr>
          <w:lang w:eastAsia="ja-JP"/>
        </w:rPr>
        <w:t>in order to</w:t>
      </w:r>
      <w:proofErr w:type="gramEnd"/>
      <w:r w:rsidR="007322B6">
        <w:rPr>
          <w:lang w:eastAsia="ja-JP"/>
        </w:rPr>
        <w:t xml:space="preserve"> have a consistent and predictable repeater behavior.</w:t>
      </w:r>
    </w:p>
    <w:p w14:paraId="43313284" w14:textId="0D456F6A" w:rsidR="003154DF" w:rsidRPr="006B1799" w:rsidRDefault="003154DF" w:rsidP="006B1799">
      <w:pPr>
        <w:pStyle w:val="Proposal"/>
      </w:pPr>
      <w:bookmarkStart w:id="52" w:name="_Toc102056897"/>
      <w:bookmarkStart w:id="53" w:name="_Toc102057759"/>
      <w:bookmarkStart w:id="54" w:name="_Toc102057760"/>
      <w:bookmarkStart w:id="55" w:name="_Toc102156218"/>
      <w:bookmarkEnd w:id="52"/>
      <w:bookmarkEnd w:id="53"/>
      <w:bookmarkEnd w:id="54"/>
      <w:r>
        <w:t xml:space="preserve">Study how the </w:t>
      </w:r>
      <w:r w:rsidR="007322B6">
        <w:t>repeater</w:t>
      </w:r>
      <w:r>
        <w:t>-MT sleep mode behavior should relate to repeater forward operation.</w:t>
      </w:r>
      <w:bookmarkEnd w:id="55"/>
    </w:p>
    <w:p w14:paraId="0E225481" w14:textId="55343DAF" w:rsidR="00D14AB0" w:rsidRPr="006B1799" w:rsidRDefault="00D14AB0" w:rsidP="00D14AB0">
      <w:pPr>
        <w:pStyle w:val="Heading2"/>
        <w:rPr>
          <w:lang w:val="en-US"/>
        </w:rPr>
      </w:pPr>
      <w:r w:rsidRPr="006B1799">
        <w:rPr>
          <w:lang w:val="en-US"/>
        </w:rPr>
        <w:t>Power control</w:t>
      </w:r>
    </w:p>
    <w:p w14:paraId="502F4CAC" w14:textId="30948F74" w:rsidR="00A64E88" w:rsidRPr="006B1799" w:rsidRDefault="001A6204" w:rsidP="00A64E88">
      <w:pPr>
        <w:rPr>
          <w:lang w:eastAsia="ja-JP"/>
        </w:rPr>
      </w:pPr>
      <w:proofErr w:type="gramStart"/>
      <w:r>
        <w:rPr>
          <w:lang w:eastAsia="ja-JP"/>
        </w:rPr>
        <w:t>Similar to</w:t>
      </w:r>
      <w:proofErr w:type="gramEnd"/>
      <w:r>
        <w:rPr>
          <w:lang w:eastAsia="ja-JP"/>
        </w:rPr>
        <w:t xml:space="preserve"> ON/OFF signaling, two types of power control can be </w:t>
      </w:r>
      <w:r w:rsidR="00604598">
        <w:rPr>
          <w:lang w:eastAsia="ja-JP"/>
        </w:rPr>
        <w:t>identified:</w:t>
      </w:r>
      <w:r>
        <w:rPr>
          <w:lang w:eastAsia="ja-JP"/>
        </w:rPr>
        <w:t xml:space="preserve"> repeater-MT power control and rep</w:t>
      </w:r>
      <w:r w:rsidR="00FD5354">
        <w:rPr>
          <w:lang w:eastAsia="ja-JP"/>
        </w:rPr>
        <w:t>e</w:t>
      </w:r>
      <w:r>
        <w:rPr>
          <w:lang w:eastAsia="ja-JP"/>
        </w:rPr>
        <w:t>ater-</w:t>
      </w:r>
      <w:proofErr w:type="spellStart"/>
      <w:r>
        <w:rPr>
          <w:lang w:eastAsia="ja-JP"/>
        </w:rPr>
        <w:t>Fwd</w:t>
      </w:r>
      <w:proofErr w:type="spellEnd"/>
      <w:r>
        <w:rPr>
          <w:lang w:eastAsia="ja-JP"/>
        </w:rPr>
        <w:t xml:space="preserve"> power control, or more precisely </w:t>
      </w:r>
      <w:r w:rsidR="00E9272E">
        <w:rPr>
          <w:lang w:eastAsia="ja-JP"/>
        </w:rPr>
        <w:t>repeater gain</w:t>
      </w:r>
      <w:r>
        <w:rPr>
          <w:lang w:eastAsia="ja-JP"/>
        </w:rPr>
        <w:t xml:space="preserve"> control.</w:t>
      </w:r>
      <w:r w:rsidRPr="006B1799" w:rsidDel="001A6204">
        <w:rPr>
          <w:lang w:eastAsia="ja-JP"/>
        </w:rPr>
        <w:t xml:space="preserve"> </w:t>
      </w:r>
    </w:p>
    <w:p w14:paraId="39144650" w14:textId="358116F1" w:rsidR="001A6204" w:rsidRPr="006B1799" w:rsidRDefault="001A6204" w:rsidP="00A64E88">
      <w:pPr>
        <w:rPr>
          <w:lang w:eastAsia="ja-JP"/>
        </w:rPr>
      </w:pPr>
      <w:r>
        <w:rPr>
          <w:lang w:eastAsia="ja-JP"/>
        </w:rPr>
        <w:t>In this respect, the repeater-MT is all but a UE and power control of the repeater-MT can inherit legacy UE power control.</w:t>
      </w:r>
    </w:p>
    <w:p w14:paraId="64658182" w14:textId="75ED7BEE" w:rsidR="006D40FB" w:rsidRPr="006B1799" w:rsidRDefault="006D40FB" w:rsidP="00E410D5">
      <w:pPr>
        <w:pStyle w:val="Proposal"/>
      </w:pPr>
      <w:bookmarkStart w:id="56" w:name="_Toc102156219"/>
      <w:r w:rsidRPr="006B1799">
        <w:t xml:space="preserve">Power control of the </w:t>
      </w:r>
      <w:r w:rsidR="00BB5FAF">
        <w:t>repeater</w:t>
      </w:r>
      <w:r w:rsidRPr="006B1799">
        <w:t xml:space="preserve">-MT </w:t>
      </w:r>
      <w:r w:rsidR="00604598">
        <w:t>inherit</w:t>
      </w:r>
      <w:r w:rsidR="00E9272E">
        <w:t>s</w:t>
      </w:r>
      <w:r w:rsidR="00604598">
        <w:t xml:space="preserve"> legacy</w:t>
      </w:r>
      <w:r w:rsidRPr="006B1799">
        <w:t xml:space="preserve"> UE power control.</w:t>
      </w:r>
      <w:bookmarkEnd w:id="56"/>
    </w:p>
    <w:p w14:paraId="42CDA3D6" w14:textId="00F172D2" w:rsidR="00464BED" w:rsidRDefault="00604598" w:rsidP="00A64E88">
      <w:pPr>
        <w:rPr>
          <w:lang w:eastAsia="ja-JP"/>
        </w:rPr>
      </w:pPr>
      <w:r>
        <w:rPr>
          <w:lang w:eastAsia="ja-JP"/>
        </w:rPr>
        <w:t>Relating to repeater-</w:t>
      </w:r>
      <w:proofErr w:type="spellStart"/>
      <w:r>
        <w:rPr>
          <w:lang w:eastAsia="ja-JP"/>
        </w:rPr>
        <w:t>Fwd</w:t>
      </w:r>
      <w:proofErr w:type="spellEnd"/>
      <w:r>
        <w:rPr>
          <w:lang w:eastAsia="ja-JP"/>
        </w:rPr>
        <w:t xml:space="preserve"> </w:t>
      </w:r>
      <w:r w:rsidR="00E9272E">
        <w:rPr>
          <w:lang w:eastAsia="ja-JP"/>
        </w:rPr>
        <w:t>gain</w:t>
      </w:r>
      <w:r>
        <w:rPr>
          <w:lang w:eastAsia="ja-JP"/>
        </w:rPr>
        <w:t xml:space="preserve"> control, it is important to first specify the purpose with such </w:t>
      </w:r>
      <w:r w:rsidR="00953A24">
        <w:rPr>
          <w:lang w:eastAsia="ja-JP"/>
        </w:rPr>
        <w:t>gain</w:t>
      </w:r>
      <w:r>
        <w:rPr>
          <w:lang w:eastAsia="ja-JP"/>
        </w:rPr>
        <w:t xml:space="preserve"> control. In our opinion, the purpose (essentially) is to </w:t>
      </w:r>
      <w:r w:rsidR="00953A24">
        <w:rPr>
          <w:lang w:eastAsia="ja-JP"/>
        </w:rPr>
        <w:t xml:space="preserve">configure a pathloss in the donor link and to </w:t>
      </w:r>
      <w:r>
        <w:rPr>
          <w:lang w:eastAsia="ja-JP"/>
        </w:rPr>
        <w:t xml:space="preserve">compensate for possible </w:t>
      </w:r>
      <w:r w:rsidR="00E9272E">
        <w:rPr>
          <w:lang w:eastAsia="ja-JP"/>
        </w:rPr>
        <w:t>variations</w:t>
      </w:r>
      <w:r w:rsidR="004500BF">
        <w:rPr>
          <w:lang w:eastAsia="ja-JP"/>
        </w:rPr>
        <w:t xml:space="preserve"> </w:t>
      </w:r>
      <w:r>
        <w:rPr>
          <w:lang w:eastAsia="ja-JP"/>
        </w:rPr>
        <w:t>in th</w:t>
      </w:r>
      <w:r w:rsidR="00953A24">
        <w:rPr>
          <w:lang w:eastAsia="ja-JP"/>
        </w:rPr>
        <w:t>at</w:t>
      </w:r>
      <w:r>
        <w:rPr>
          <w:lang w:eastAsia="ja-JP"/>
        </w:rPr>
        <w:t xml:space="preserve"> pathloss</w:t>
      </w:r>
      <w:r w:rsidR="00953A24">
        <w:rPr>
          <w:lang w:eastAsia="ja-JP"/>
        </w:rPr>
        <w:t>. This way,</w:t>
      </w:r>
      <w:r>
        <w:rPr>
          <w:lang w:eastAsia="ja-JP"/>
        </w:rPr>
        <w:t xml:space="preserve"> </w:t>
      </w:r>
      <w:r w:rsidR="00953A24">
        <w:rPr>
          <w:lang w:eastAsia="ja-JP"/>
        </w:rPr>
        <w:t>the repeater becomes invisible</w:t>
      </w:r>
      <w:r>
        <w:rPr>
          <w:lang w:eastAsia="ja-JP"/>
        </w:rPr>
        <w:t xml:space="preserve"> for </w:t>
      </w:r>
      <w:r w:rsidR="00953A24">
        <w:rPr>
          <w:lang w:eastAsia="ja-JP"/>
        </w:rPr>
        <w:t xml:space="preserve">both UE and gNB with respect to </w:t>
      </w:r>
      <w:r>
        <w:rPr>
          <w:lang w:eastAsia="ja-JP"/>
        </w:rPr>
        <w:t>UE power control via the repeater.</w:t>
      </w:r>
      <w:r w:rsidR="00953A24">
        <w:rPr>
          <w:lang w:eastAsia="ja-JP"/>
        </w:rPr>
        <w:t xml:space="preserve"> </w:t>
      </w:r>
      <w:r w:rsidR="00973E83">
        <w:rPr>
          <w:lang w:eastAsia="ja-JP"/>
        </w:rPr>
        <w:t>I</w:t>
      </w:r>
      <w:r w:rsidR="00953A24">
        <w:rPr>
          <w:lang w:eastAsia="ja-JP"/>
        </w:rPr>
        <w:t>t is</w:t>
      </w:r>
      <w:r w:rsidR="00464BED">
        <w:rPr>
          <w:lang w:eastAsia="ja-JP"/>
        </w:rPr>
        <w:t xml:space="preserve"> critical </w:t>
      </w:r>
      <w:r w:rsidR="00953A24">
        <w:rPr>
          <w:lang w:eastAsia="ja-JP"/>
        </w:rPr>
        <w:t>to</w:t>
      </w:r>
      <w:r w:rsidR="00464BED">
        <w:rPr>
          <w:lang w:eastAsia="ja-JP"/>
        </w:rPr>
        <w:t xml:space="preserve"> not implement any repeater-</w:t>
      </w:r>
      <w:proofErr w:type="spellStart"/>
      <w:r w:rsidR="00464BED">
        <w:rPr>
          <w:lang w:eastAsia="ja-JP"/>
        </w:rPr>
        <w:t>Fwd</w:t>
      </w:r>
      <w:proofErr w:type="spellEnd"/>
      <w:r w:rsidR="00464BED">
        <w:rPr>
          <w:lang w:eastAsia="ja-JP"/>
        </w:rPr>
        <w:t xml:space="preserve"> </w:t>
      </w:r>
      <w:r w:rsidR="00953A24">
        <w:rPr>
          <w:lang w:eastAsia="ja-JP"/>
        </w:rPr>
        <w:t>gain</w:t>
      </w:r>
      <w:r w:rsidR="00464BED">
        <w:rPr>
          <w:lang w:eastAsia="ja-JP"/>
        </w:rPr>
        <w:t xml:space="preserve"> control that may have a negative impact on the existing UE power control functionality</w:t>
      </w:r>
      <w:r w:rsidR="00D55883">
        <w:rPr>
          <w:lang w:eastAsia="ja-JP"/>
        </w:rPr>
        <w:t>, e.g., by operating on the same or similar time constants as UE power control</w:t>
      </w:r>
      <w:r w:rsidR="00464BED">
        <w:rPr>
          <w:lang w:eastAsia="ja-JP"/>
        </w:rPr>
        <w:t>.</w:t>
      </w:r>
    </w:p>
    <w:p w14:paraId="19D4B94C" w14:textId="6548447F" w:rsidR="00464BED" w:rsidRPr="006B1799" w:rsidRDefault="00383564" w:rsidP="00464BED">
      <w:pPr>
        <w:pStyle w:val="Observation"/>
      </w:pPr>
      <w:bookmarkStart w:id="57" w:name="_Toc102156198"/>
      <w:r>
        <w:lastRenderedPageBreak/>
        <w:t>R</w:t>
      </w:r>
      <w:r w:rsidR="00BB5FAF">
        <w:t>epeater</w:t>
      </w:r>
      <w:r w:rsidR="00464BED" w:rsidRPr="006B1799">
        <w:t>-</w:t>
      </w:r>
      <w:proofErr w:type="spellStart"/>
      <w:r w:rsidR="00464BED" w:rsidRPr="006B1799">
        <w:t>Fwd</w:t>
      </w:r>
      <w:proofErr w:type="spellEnd"/>
      <w:r w:rsidR="00464BED" w:rsidRPr="006B1799">
        <w:t xml:space="preserve"> </w:t>
      </w:r>
      <w:r w:rsidR="00953A24">
        <w:t>gain</w:t>
      </w:r>
      <w:r w:rsidR="00464BED" w:rsidRPr="006B1799">
        <w:t xml:space="preserve"> </w:t>
      </w:r>
      <w:r w:rsidR="00EC3014">
        <w:t xml:space="preserve">control </w:t>
      </w:r>
      <w:r w:rsidR="00464BED" w:rsidRPr="006B1799">
        <w:t xml:space="preserve">must not jeopardize the </w:t>
      </w:r>
      <w:proofErr w:type="spellStart"/>
      <w:r w:rsidR="00464BED" w:rsidRPr="006B1799">
        <w:t>gNB’s</w:t>
      </w:r>
      <w:proofErr w:type="spellEnd"/>
      <w:r w:rsidR="00464BED" w:rsidRPr="006B1799">
        <w:t xml:space="preserve"> ability to power control the UE.</w:t>
      </w:r>
      <w:bookmarkEnd w:id="57"/>
    </w:p>
    <w:p w14:paraId="6FDD5C3C" w14:textId="2A864D07" w:rsidR="00604598" w:rsidRDefault="00604598" w:rsidP="00A64E88">
      <w:pPr>
        <w:rPr>
          <w:lang w:eastAsia="ja-JP"/>
        </w:rPr>
      </w:pPr>
      <w:r>
        <w:rPr>
          <w:lang w:eastAsia="ja-JP"/>
        </w:rPr>
        <w:t xml:space="preserve">With respect to </w:t>
      </w:r>
      <w:r w:rsidR="00464BED">
        <w:rPr>
          <w:lang w:eastAsia="ja-JP"/>
        </w:rPr>
        <w:t>repeater-</w:t>
      </w:r>
      <w:proofErr w:type="spellStart"/>
      <w:r w:rsidR="00464BED">
        <w:rPr>
          <w:lang w:eastAsia="ja-JP"/>
        </w:rPr>
        <w:t>Fwd</w:t>
      </w:r>
      <w:proofErr w:type="spellEnd"/>
      <w:r w:rsidR="00464BED">
        <w:rPr>
          <w:lang w:eastAsia="ja-JP"/>
        </w:rPr>
        <w:t xml:space="preserve"> </w:t>
      </w:r>
      <w:r w:rsidR="00953A24">
        <w:rPr>
          <w:lang w:eastAsia="ja-JP"/>
        </w:rPr>
        <w:t>gain</w:t>
      </w:r>
      <w:r w:rsidR="00464BED">
        <w:rPr>
          <w:lang w:eastAsia="ja-JP"/>
        </w:rPr>
        <w:t xml:space="preserve"> control</w:t>
      </w:r>
      <w:r>
        <w:rPr>
          <w:lang w:eastAsia="ja-JP"/>
        </w:rPr>
        <w:t xml:space="preserve">, </w:t>
      </w:r>
      <w:r w:rsidR="00973E83">
        <w:rPr>
          <w:lang w:eastAsia="ja-JP"/>
        </w:rPr>
        <w:t xml:space="preserve">there are </w:t>
      </w:r>
      <w:r>
        <w:rPr>
          <w:lang w:eastAsia="ja-JP"/>
        </w:rPr>
        <w:t>t</w:t>
      </w:r>
      <w:r w:rsidR="00973E83">
        <w:rPr>
          <w:lang w:eastAsia="ja-JP"/>
        </w:rPr>
        <w:t>hree</w:t>
      </w:r>
      <w:r>
        <w:rPr>
          <w:lang w:eastAsia="ja-JP"/>
        </w:rPr>
        <w:t xml:space="preserve"> </w:t>
      </w:r>
      <w:r w:rsidR="00973E83">
        <w:rPr>
          <w:lang w:eastAsia="ja-JP"/>
        </w:rPr>
        <w:t>aspects that</w:t>
      </w:r>
      <w:r>
        <w:rPr>
          <w:lang w:eastAsia="ja-JP"/>
        </w:rPr>
        <w:t xml:space="preserve"> are worth noting:</w:t>
      </w:r>
    </w:p>
    <w:p w14:paraId="501075B9" w14:textId="7F34A183" w:rsidR="00604598" w:rsidRPr="00E410D5" w:rsidRDefault="00B26AEF" w:rsidP="00CE0AA6">
      <w:pPr>
        <w:pStyle w:val="ListParagraph"/>
        <w:numPr>
          <w:ilvl w:val="0"/>
          <w:numId w:val="31"/>
        </w:numPr>
      </w:pPr>
      <w:r w:rsidRPr="00E410D5">
        <w:t>To maximize coverage, i</w:t>
      </w:r>
      <w:r w:rsidR="00604598" w:rsidRPr="00E410D5">
        <w:t>t is generally advantageous</w:t>
      </w:r>
      <w:r w:rsidR="009831C2" w:rsidRPr="00E410D5">
        <w:t xml:space="preserve"> for </w:t>
      </w:r>
      <w:r w:rsidR="00604598" w:rsidRPr="00E410D5">
        <w:t xml:space="preserve">the </w:t>
      </w:r>
      <w:r w:rsidR="00604598" w:rsidRPr="00604598">
        <w:t xml:space="preserve">repeater </w:t>
      </w:r>
      <w:r w:rsidR="009831C2" w:rsidRPr="00973E83">
        <w:t>to</w:t>
      </w:r>
      <w:r w:rsidR="00604598" w:rsidRPr="00604598">
        <w:t xml:space="preserve"> operat</w:t>
      </w:r>
      <w:r w:rsidR="009831C2" w:rsidRPr="00973E83">
        <w:t>e</w:t>
      </w:r>
      <w:r w:rsidR="00604598" w:rsidRPr="00E410D5">
        <w:t xml:space="preserve"> at a nominally high</w:t>
      </w:r>
      <w:r w:rsidR="009831C2" w:rsidRPr="00E410D5">
        <w:t>(</w:t>
      </w:r>
      <w:proofErr w:type="spellStart"/>
      <w:r w:rsidR="009831C2" w:rsidRPr="00E410D5">
        <w:t>est</w:t>
      </w:r>
      <w:proofErr w:type="spellEnd"/>
      <w:r w:rsidR="009831C2" w:rsidRPr="00E410D5">
        <w:t>)</w:t>
      </w:r>
      <w:r w:rsidR="00604598" w:rsidRPr="00E410D5">
        <w:t xml:space="preserve"> </w:t>
      </w:r>
      <w:r w:rsidR="00953A24" w:rsidRPr="00E410D5">
        <w:t>gain</w:t>
      </w:r>
      <w:r w:rsidRPr="00E410D5">
        <w:t xml:space="preserve"> level</w:t>
      </w:r>
      <w:r w:rsidR="00B25450">
        <w:rPr>
          <w:lang w:val="en-US"/>
        </w:rPr>
        <w:t>.</w:t>
      </w:r>
    </w:p>
    <w:p w14:paraId="0FDDD42E" w14:textId="214BDC6A" w:rsidR="00973E83" w:rsidRPr="00E410D5" w:rsidRDefault="00B26AEF" w:rsidP="00CE0AA6">
      <w:pPr>
        <w:pStyle w:val="ListParagraph"/>
      </w:pPr>
      <w:r w:rsidRPr="00E410D5">
        <w:t>T</w:t>
      </w:r>
      <w:r w:rsidR="008617AE" w:rsidRPr="00E410D5">
        <w:t xml:space="preserve">he donor link can be </w:t>
      </w:r>
      <w:r w:rsidR="00604598" w:rsidRPr="00E410D5">
        <w:t>expected to be stationary</w:t>
      </w:r>
      <w:r w:rsidRPr="00E410D5">
        <w:t xml:space="preserve"> (and robust if under operator control)</w:t>
      </w:r>
      <w:r w:rsidR="00B25450">
        <w:rPr>
          <w:lang w:val="en-US"/>
        </w:rPr>
        <w:t>.</w:t>
      </w:r>
    </w:p>
    <w:p w14:paraId="3C300C7E" w14:textId="513736F4" w:rsidR="009831C2" w:rsidRPr="00E410D5" w:rsidRDefault="00973E83" w:rsidP="00CE0AA6">
      <w:pPr>
        <w:pStyle w:val="ListParagraph"/>
      </w:pPr>
      <w:r w:rsidRPr="00E410D5">
        <w:t>Efficient amplifiers have limited ability for any gain control</w:t>
      </w:r>
      <w:r w:rsidR="009831C2" w:rsidRPr="00E410D5">
        <w:t>.</w:t>
      </w:r>
    </w:p>
    <w:p w14:paraId="26271562" w14:textId="25BE491A" w:rsidR="00604598" w:rsidRDefault="00604598" w:rsidP="00604598">
      <w:pPr>
        <w:rPr>
          <w:lang w:eastAsia="ja-JP"/>
        </w:rPr>
      </w:pPr>
      <w:r>
        <w:rPr>
          <w:lang w:eastAsia="ja-JP"/>
        </w:rPr>
        <w:t xml:space="preserve">Hence, it is unlikely that there will be much </w:t>
      </w:r>
      <w:r w:rsidR="009831C2">
        <w:rPr>
          <w:lang w:eastAsia="ja-JP"/>
        </w:rPr>
        <w:t xml:space="preserve">of </w:t>
      </w:r>
      <w:r>
        <w:rPr>
          <w:lang w:eastAsia="ja-JP"/>
        </w:rPr>
        <w:t xml:space="preserve">spare </w:t>
      </w:r>
      <w:r w:rsidR="00953A24">
        <w:rPr>
          <w:lang w:eastAsia="ja-JP"/>
        </w:rPr>
        <w:t>gain</w:t>
      </w:r>
      <w:r>
        <w:rPr>
          <w:lang w:eastAsia="ja-JP"/>
        </w:rPr>
        <w:t xml:space="preserve"> </w:t>
      </w:r>
      <w:r w:rsidR="009831C2">
        <w:rPr>
          <w:lang w:eastAsia="ja-JP"/>
        </w:rPr>
        <w:t>to use in case the donor link is changed. Furthermore, due to the stationary donor link, it is neither needed nor desirable that the repeater-</w:t>
      </w:r>
      <w:proofErr w:type="spellStart"/>
      <w:r w:rsidR="009831C2">
        <w:rPr>
          <w:lang w:eastAsia="ja-JP"/>
        </w:rPr>
        <w:t>Fwd</w:t>
      </w:r>
      <w:proofErr w:type="spellEnd"/>
      <w:r w:rsidR="009831C2">
        <w:rPr>
          <w:lang w:eastAsia="ja-JP"/>
        </w:rPr>
        <w:t xml:space="preserve"> </w:t>
      </w:r>
      <w:r w:rsidR="00953A24">
        <w:rPr>
          <w:lang w:eastAsia="ja-JP"/>
        </w:rPr>
        <w:t>gain</w:t>
      </w:r>
      <w:r w:rsidR="009831C2">
        <w:rPr>
          <w:lang w:eastAsia="ja-JP"/>
        </w:rPr>
        <w:t xml:space="preserve"> control operates on the </w:t>
      </w:r>
      <w:r w:rsidR="008617AE">
        <w:rPr>
          <w:lang w:eastAsia="ja-JP"/>
        </w:rPr>
        <w:t>same time constant as UE power control but on a significantly longer time constant. This leads us to conclude that repeater-</w:t>
      </w:r>
      <w:proofErr w:type="spellStart"/>
      <w:r w:rsidR="008617AE">
        <w:rPr>
          <w:lang w:eastAsia="ja-JP"/>
        </w:rPr>
        <w:t>Fwd</w:t>
      </w:r>
      <w:proofErr w:type="spellEnd"/>
      <w:r w:rsidR="008617AE">
        <w:rPr>
          <w:lang w:eastAsia="ja-JP"/>
        </w:rPr>
        <w:t xml:space="preserve"> </w:t>
      </w:r>
      <w:r w:rsidR="00953A24">
        <w:rPr>
          <w:lang w:eastAsia="ja-JP"/>
        </w:rPr>
        <w:t>gain</w:t>
      </w:r>
      <w:r w:rsidR="008617AE">
        <w:rPr>
          <w:lang w:eastAsia="ja-JP"/>
        </w:rPr>
        <w:t xml:space="preserve"> control </w:t>
      </w:r>
      <w:r w:rsidR="00973E83">
        <w:rPr>
          <w:lang w:eastAsia="ja-JP"/>
        </w:rPr>
        <w:t>is a matter</w:t>
      </w:r>
      <w:r w:rsidR="008617AE">
        <w:rPr>
          <w:lang w:eastAsia="ja-JP"/>
        </w:rPr>
        <w:t xml:space="preserve"> of </w:t>
      </w:r>
      <w:r w:rsidR="00973E83">
        <w:rPr>
          <w:lang w:eastAsia="ja-JP"/>
        </w:rPr>
        <w:t>OAM</w:t>
      </w:r>
      <w:r w:rsidR="008617AE">
        <w:rPr>
          <w:lang w:eastAsia="ja-JP"/>
        </w:rPr>
        <w:t xml:space="preserve"> and we propose to down-prioritize it in Rel-18.</w:t>
      </w:r>
    </w:p>
    <w:p w14:paraId="50A06B74" w14:textId="1FC4BB6C" w:rsidR="008617AE" w:rsidRPr="006B1799" w:rsidRDefault="008617AE" w:rsidP="008617AE">
      <w:pPr>
        <w:pStyle w:val="Observation"/>
      </w:pPr>
      <w:bookmarkStart w:id="58" w:name="_Toc102056874"/>
      <w:bookmarkStart w:id="59" w:name="_Toc102057735"/>
      <w:bookmarkStart w:id="60" w:name="_Toc102156199"/>
      <w:bookmarkEnd w:id="58"/>
      <w:bookmarkEnd w:id="59"/>
      <w:r>
        <w:t>For a static link in a planned deployment, there is little sense in or need for repeater-</w:t>
      </w:r>
      <w:proofErr w:type="spellStart"/>
      <w:r>
        <w:t>Fwd</w:t>
      </w:r>
      <w:proofErr w:type="spellEnd"/>
      <w:r>
        <w:t xml:space="preserve"> </w:t>
      </w:r>
      <w:r w:rsidR="00953A24">
        <w:t>gain</w:t>
      </w:r>
      <w:r>
        <w:t xml:space="preserve"> control.</w:t>
      </w:r>
      <w:bookmarkEnd w:id="60"/>
    </w:p>
    <w:p w14:paraId="2A28EFD5" w14:textId="07BB4DEE" w:rsidR="00A62277" w:rsidRPr="00A62277" w:rsidRDefault="00A62277" w:rsidP="001F185F">
      <w:r>
        <w:t xml:space="preserve">Relating to the repeater causing interference for other network nodes, </w:t>
      </w:r>
      <w:r w:rsidR="005434C9">
        <w:t>we think the repeater should not deviate from the gNB function. There exists an interference mitigation framework among gNBs but none of them includes gNB power control. For that reason, we don’t think power control for repeaters is motivated since it would require implementing new interference functionality also in adjacent gNBs.</w:t>
      </w:r>
    </w:p>
    <w:p w14:paraId="023F6A6F" w14:textId="6E24167C" w:rsidR="003B7CB4" w:rsidRDefault="005434C9" w:rsidP="003B7CB4">
      <w:pPr>
        <w:pStyle w:val="Proposal"/>
      </w:pPr>
      <w:bookmarkStart w:id="61" w:name="_Toc102057818"/>
      <w:bookmarkStart w:id="62" w:name="_Toc102058147"/>
      <w:bookmarkStart w:id="63" w:name="_Toc102156220"/>
      <w:r>
        <w:t>Inter-site interference mitigation does not include gNB power control and repeater interference mitigation should not extend existing interference mitigation.</w:t>
      </w:r>
      <w:bookmarkStart w:id="64" w:name="_Toc102056902"/>
      <w:bookmarkStart w:id="65" w:name="_Toc102057764"/>
      <w:bookmarkStart w:id="66" w:name="_Toc102056903"/>
      <w:bookmarkStart w:id="67" w:name="_Toc102057765"/>
      <w:bookmarkEnd w:id="61"/>
      <w:bookmarkEnd w:id="62"/>
      <w:bookmarkEnd w:id="64"/>
      <w:bookmarkEnd w:id="65"/>
      <w:bookmarkEnd w:id="66"/>
      <w:bookmarkEnd w:id="67"/>
      <w:r>
        <w:t xml:space="preserve"> Repeater </w:t>
      </w:r>
      <w:r w:rsidR="006D40FB" w:rsidRPr="006B1799">
        <w:t xml:space="preserve">power control </w:t>
      </w:r>
      <w:r>
        <w:t>for network interference is omitted from Rel-18</w:t>
      </w:r>
      <w:r w:rsidR="006D40FB" w:rsidRPr="006B1799">
        <w:t>.</w:t>
      </w:r>
      <w:bookmarkEnd w:id="63"/>
    </w:p>
    <w:p w14:paraId="4E37C589" w14:textId="09AA611F" w:rsidR="00D55883" w:rsidRPr="00D55883" w:rsidRDefault="00D55883" w:rsidP="00D55883">
      <w:r>
        <w:t xml:space="preserve">Related to power control is the matter of self-interference due to unstable oscillation in the forwarding circuitry. This can </w:t>
      </w:r>
      <w:r w:rsidR="009C2EF8">
        <w:t>occur</w:t>
      </w:r>
      <w:r>
        <w:t xml:space="preserve"> if, e.g., a reflection of the transmitter beam is directed immediately towards the receiver beam, causing the amplifier to oscillate. </w:t>
      </w:r>
      <w:r w:rsidR="005F38EC">
        <w:t>In such a situation</w:t>
      </w:r>
      <w:r>
        <w:t xml:space="preserve">, the repeater must be able to </w:t>
      </w:r>
      <w:r w:rsidR="00C65444">
        <w:t xml:space="preserve">sufficiently decrease </w:t>
      </w:r>
      <w:r w:rsidR="00953A24">
        <w:t>its gain</w:t>
      </w:r>
      <w:r w:rsidR="00C65444">
        <w:t xml:space="preserve"> to interrupt the oscillations</w:t>
      </w:r>
      <w:r>
        <w:t xml:space="preserve"> and also notify the gNB about its new state of operation. Considering the beamforming capabilities of the </w:t>
      </w:r>
      <w:r w:rsidR="00BB5FAF">
        <w:t>repeater</w:t>
      </w:r>
      <w:r>
        <w:t>, such unintended reflections may be orders of magnitude more severe to an omnidirectional repeater.</w:t>
      </w:r>
    </w:p>
    <w:p w14:paraId="2D1E97C8" w14:textId="797F7E44" w:rsidR="00C473A5" w:rsidRDefault="003B7CB4" w:rsidP="003B7CB4">
      <w:pPr>
        <w:pStyle w:val="Proposal"/>
      </w:pPr>
      <w:bookmarkStart w:id="68" w:name="_Toc102156221"/>
      <w:r>
        <w:t xml:space="preserve">Study </w:t>
      </w:r>
      <w:r w:rsidR="00953A24">
        <w:t>gain</w:t>
      </w:r>
      <w:r>
        <w:t xml:space="preserve"> control </w:t>
      </w:r>
      <w:r w:rsidR="00FD0AD0">
        <w:t xml:space="preserve">and associated signaling </w:t>
      </w:r>
      <w:r>
        <w:t>for self-interference m</w:t>
      </w:r>
      <w:r w:rsidR="001332BF">
        <w:t>anagement</w:t>
      </w:r>
      <w:r>
        <w:t xml:space="preserve"> due to repeater oscillation.</w:t>
      </w:r>
      <w:bookmarkEnd w:id="68"/>
    </w:p>
    <w:p w14:paraId="3879E8F8" w14:textId="0A139A99" w:rsidR="003B7CB4" w:rsidRPr="003B7CB4" w:rsidRDefault="003B7CB4" w:rsidP="00FD0AD0">
      <w:pPr>
        <w:pStyle w:val="Proposal"/>
        <w:numPr>
          <w:ilvl w:val="0"/>
          <w:numId w:val="0"/>
        </w:numPr>
        <w:sectPr w:rsidR="003B7CB4" w:rsidRPr="003B7CB4" w:rsidSect="00D66AD1">
          <w:headerReference w:type="even" r:id="rId11"/>
          <w:footerReference w:type="default" r:id="rId12"/>
          <w:footnotePr>
            <w:numRestart w:val="eachSect"/>
          </w:footnotePr>
          <w:pgSz w:w="11907" w:h="16840" w:code="9"/>
          <w:pgMar w:top="1418" w:right="1134" w:bottom="1134" w:left="1134" w:header="680" w:footer="567" w:gutter="0"/>
          <w:cols w:space="720"/>
          <w:docGrid w:linePitch="272"/>
        </w:sectPr>
      </w:pPr>
    </w:p>
    <w:p w14:paraId="37EB5693" w14:textId="77777777" w:rsidR="00C01F33" w:rsidRPr="006B1799" w:rsidRDefault="00C01F33" w:rsidP="00CE0424">
      <w:pPr>
        <w:pStyle w:val="Heading1"/>
        <w:rPr>
          <w:lang w:val="en-US"/>
        </w:rPr>
      </w:pPr>
      <w:r w:rsidRPr="006B1799">
        <w:rPr>
          <w:lang w:val="en-US"/>
        </w:rPr>
        <w:lastRenderedPageBreak/>
        <w:t>Conclusion</w:t>
      </w:r>
    </w:p>
    <w:p w14:paraId="5A650F21" w14:textId="77777777" w:rsidR="008E065E" w:rsidRPr="006B1799" w:rsidRDefault="008E065E" w:rsidP="008E065E">
      <w:pPr>
        <w:pStyle w:val="BodyText"/>
        <w:rPr>
          <w:b/>
          <w:bCs/>
        </w:rPr>
      </w:pPr>
      <w:r w:rsidRPr="006B1799">
        <w:t xml:space="preserve">In </w:t>
      </w:r>
      <w:r w:rsidR="007729A2" w:rsidRPr="006B1799">
        <w:t xml:space="preserve">the previous </w:t>
      </w:r>
      <w:r w:rsidRPr="006B1799">
        <w:t>section</w:t>
      </w:r>
      <w:r w:rsidR="007729A2" w:rsidRPr="006B1799">
        <w:t>s</w:t>
      </w:r>
      <w:r w:rsidRPr="006B1799">
        <w:t xml:space="preserve"> we made the following observations:</w:t>
      </w:r>
      <w:r w:rsidR="00C93814" w:rsidRPr="006B1799">
        <w:rPr>
          <w:b/>
          <w:bCs/>
        </w:rPr>
        <w:t xml:space="preserve"> </w:t>
      </w:r>
    </w:p>
    <w:p w14:paraId="28AE6008" w14:textId="28ACB6AF" w:rsidR="00383564" w:rsidRDefault="006F6582" w:rsidP="00383564">
      <w:pPr>
        <w:pStyle w:val="TableofFigures"/>
        <w:tabs>
          <w:tab w:val="right" w:leader="dot" w:pos="9629"/>
        </w:tabs>
        <w:jc w:val="both"/>
        <w:rPr>
          <w:rFonts w:asciiTheme="minorHAnsi" w:eastAsiaTheme="minorEastAsia" w:hAnsiTheme="minorHAnsi"/>
          <w:b w:val="0"/>
          <w:noProof/>
          <w:sz w:val="22"/>
          <w:lang w:val="en-SE" w:eastAsia="en-SE"/>
        </w:rPr>
      </w:pPr>
      <w:r w:rsidRPr="006B1799">
        <w:rPr>
          <w:b w:val="0"/>
          <w:bCs/>
        </w:rPr>
        <w:fldChar w:fldCharType="begin"/>
      </w:r>
      <w:r w:rsidRPr="006B1799">
        <w:rPr>
          <w:b w:val="0"/>
          <w:bCs/>
        </w:rPr>
        <w:instrText xml:space="preserve"> TOC \f O \n \h \z \t "Observation" \c </w:instrText>
      </w:r>
      <w:r w:rsidRPr="006B1799">
        <w:rPr>
          <w:b w:val="0"/>
          <w:bCs/>
        </w:rPr>
        <w:fldChar w:fldCharType="separate"/>
      </w:r>
      <w:hyperlink w:anchor="_Toc102156181" w:history="1">
        <w:r w:rsidR="00383564" w:rsidRPr="00D1141E">
          <w:rPr>
            <w:rStyle w:val="Hyperlink"/>
            <w:noProof/>
          </w:rPr>
          <w:t>Observation 1</w:t>
        </w:r>
        <w:r w:rsidR="00383564">
          <w:rPr>
            <w:rFonts w:asciiTheme="minorHAnsi" w:eastAsiaTheme="minorEastAsia" w:hAnsiTheme="minorHAnsi"/>
            <w:b w:val="0"/>
            <w:noProof/>
            <w:sz w:val="22"/>
            <w:lang w:val="en-SE" w:eastAsia="en-SE"/>
          </w:rPr>
          <w:tab/>
        </w:r>
        <w:r w:rsidR="00383564" w:rsidRPr="00D1141E">
          <w:rPr>
            <w:rStyle w:val="Hyperlink"/>
            <w:noProof/>
          </w:rPr>
          <w:t>Two alternatives can be considered regarding BS-side antennas:</w:t>
        </w:r>
      </w:hyperlink>
    </w:p>
    <w:p w14:paraId="44A6DBA9" w14:textId="7C9BB4E8" w:rsidR="00383564" w:rsidRDefault="00383564" w:rsidP="00383564">
      <w:pPr>
        <w:pStyle w:val="TableofFigures"/>
        <w:tabs>
          <w:tab w:val="right" w:leader="dot" w:pos="9629"/>
        </w:tabs>
        <w:jc w:val="both"/>
        <w:rPr>
          <w:rFonts w:asciiTheme="minorHAnsi" w:eastAsiaTheme="minorEastAsia" w:hAnsiTheme="minorHAnsi"/>
          <w:b w:val="0"/>
          <w:noProof/>
          <w:sz w:val="22"/>
          <w:lang w:val="en-SE" w:eastAsia="en-SE"/>
        </w:rPr>
      </w:pPr>
      <w:hyperlink w:anchor="_Toc102156182" w:history="1">
        <w:r w:rsidRPr="00D1141E">
          <w:rPr>
            <w:rStyle w:val="Hyperlink"/>
            <w:noProof/>
          </w:rPr>
          <w:t>a.</w:t>
        </w:r>
        <w:r>
          <w:rPr>
            <w:rFonts w:asciiTheme="minorHAnsi" w:eastAsiaTheme="minorEastAsia" w:hAnsiTheme="minorHAnsi"/>
            <w:b w:val="0"/>
            <w:noProof/>
            <w:sz w:val="22"/>
            <w:lang w:val="en-SE" w:eastAsia="en-SE"/>
          </w:rPr>
          <w:tab/>
        </w:r>
        <w:r w:rsidRPr="00D1141E">
          <w:rPr>
            <w:rStyle w:val="Hyperlink"/>
            <w:noProof/>
          </w:rPr>
          <w:t>fixed antenna deployment with static beamforming, or</w:t>
        </w:r>
      </w:hyperlink>
    </w:p>
    <w:p w14:paraId="5045CA8B" w14:textId="2876B1A4" w:rsidR="00383564" w:rsidRDefault="00383564" w:rsidP="00383564">
      <w:pPr>
        <w:pStyle w:val="TableofFigures"/>
        <w:tabs>
          <w:tab w:val="right" w:leader="dot" w:pos="9629"/>
        </w:tabs>
        <w:jc w:val="both"/>
        <w:rPr>
          <w:rFonts w:asciiTheme="minorHAnsi" w:eastAsiaTheme="minorEastAsia" w:hAnsiTheme="minorHAnsi"/>
          <w:b w:val="0"/>
          <w:noProof/>
          <w:sz w:val="22"/>
          <w:lang w:val="en-SE" w:eastAsia="en-SE"/>
        </w:rPr>
      </w:pPr>
      <w:hyperlink w:anchor="_Toc102156183" w:history="1">
        <w:r w:rsidRPr="00D1141E">
          <w:rPr>
            <w:rStyle w:val="Hyperlink"/>
            <w:noProof/>
          </w:rPr>
          <w:t>b.</w:t>
        </w:r>
        <w:r>
          <w:rPr>
            <w:rFonts w:asciiTheme="minorHAnsi" w:eastAsiaTheme="minorEastAsia" w:hAnsiTheme="minorHAnsi"/>
            <w:b w:val="0"/>
            <w:noProof/>
            <w:sz w:val="22"/>
            <w:lang w:val="en-SE" w:eastAsia="en-SE"/>
          </w:rPr>
          <w:tab/>
        </w:r>
        <w:r w:rsidRPr="00D1141E">
          <w:rPr>
            <w:rStyle w:val="Hyperlink"/>
            <w:noProof/>
          </w:rPr>
          <w:t>UE-like, configurable beamforming.</w:t>
        </w:r>
      </w:hyperlink>
    </w:p>
    <w:p w14:paraId="207822C5" w14:textId="78154B52" w:rsidR="00383564" w:rsidRDefault="00383564" w:rsidP="00383564">
      <w:pPr>
        <w:pStyle w:val="TableofFigures"/>
        <w:tabs>
          <w:tab w:val="right" w:leader="dot" w:pos="9629"/>
        </w:tabs>
        <w:jc w:val="both"/>
        <w:rPr>
          <w:rFonts w:asciiTheme="minorHAnsi" w:eastAsiaTheme="minorEastAsia" w:hAnsiTheme="minorHAnsi"/>
          <w:b w:val="0"/>
          <w:noProof/>
          <w:sz w:val="22"/>
          <w:lang w:val="en-SE" w:eastAsia="en-SE"/>
        </w:rPr>
      </w:pPr>
      <w:hyperlink w:anchor="_Toc102156184" w:history="1">
        <w:r w:rsidRPr="00D1141E">
          <w:rPr>
            <w:rStyle w:val="Hyperlink"/>
            <w:noProof/>
          </w:rPr>
          <w:t>Observation 2</w:t>
        </w:r>
        <w:r>
          <w:rPr>
            <w:rFonts w:asciiTheme="minorHAnsi" w:eastAsiaTheme="minorEastAsia" w:hAnsiTheme="minorHAnsi"/>
            <w:b w:val="0"/>
            <w:noProof/>
            <w:sz w:val="22"/>
            <w:lang w:val="en-SE" w:eastAsia="en-SE"/>
          </w:rPr>
          <w:tab/>
        </w:r>
        <w:r w:rsidRPr="00D1141E">
          <w:rPr>
            <w:rStyle w:val="Hyperlink"/>
            <w:noProof/>
          </w:rPr>
          <w:t>UE-like configurable beamforming can rely on legacy UE beamforming.</w:t>
        </w:r>
      </w:hyperlink>
    </w:p>
    <w:p w14:paraId="3BDAA51A" w14:textId="27BFE782" w:rsidR="00383564" w:rsidRDefault="00383564" w:rsidP="00383564">
      <w:pPr>
        <w:pStyle w:val="TableofFigures"/>
        <w:tabs>
          <w:tab w:val="right" w:leader="dot" w:pos="9629"/>
        </w:tabs>
        <w:jc w:val="both"/>
        <w:rPr>
          <w:rFonts w:asciiTheme="minorHAnsi" w:eastAsiaTheme="minorEastAsia" w:hAnsiTheme="minorHAnsi"/>
          <w:b w:val="0"/>
          <w:noProof/>
          <w:sz w:val="22"/>
          <w:lang w:val="en-SE" w:eastAsia="en-SE"/>
        </w:rPr>
      </w:pPr>
      <w:hyperlink w:anchor="_Toc102156185" w:history="1">
        <w:r w:rsidRPr="00D1141E">
          <w:rPr>
            <w:rStyle w:val="Hyperlink"/>
            <w:noProof/>
          </w:rPr>
          <w:t>Observation 3</w:t>
        </w:r>
        <w:r>
          <w:rPr>
            <w:rFonts w:asciiTheme="minorHAnsi" w:eastAsiaTheme="minorEastAsia" w:hAnsiTheme="minorHAnsi"/>
            <w:b w:val="0"/>
            <w:noProof/>
            <w:sz w:val="22"/>
            <w:lang w:val="en-SE" w:eastAsia="en-SE"/>
          </w:rPr>
          <w:tab/>
        </w:r>
        <w:r w:rsidRPr="00D1141E">
          <w:rPr>
            <w:rStyle w:val="Hyperlink"/>
            <w:noProof/>
          </w:rPr>
          <w:t>On the BS-side, the repeater can either</w:t>
        </w:r>
      </w:hyperlink>
    </w:p>
    <w:p w14:paraId="4DFC9F80" w14:textId="7CB25438" w:rsidR="00383564" w:rsidRDefault="00383564" w:rsidP="00383564">
      <w:pPr>
        <w:pStyle w:val="TableofFigures"/>
        <w:tabs>
          <w:tab w:val="right" w:leader="dot" w:pos="9629"/>
        </w:tabs>
        <w:jc w:val="both"/>
        <w:rPr>
          <w:rFonts w:asciiTheme="minorHAnsi" w:eastAsiaTheme="minorEastAsia" w:hAnsiTheme="minorHAnsi"/>
          <w:b w:val="0"/>
          <w:noProof/>
          <w:sz w:val="22"/>
          <w:lang w:val="en-SE" w:eastAsia="en-SE"/>
        </w:rPr>
      </w:pPr>
      <w:hyperlink w:anchor="_Toc102156186" w:history="1">
        <w:r w:rsidRPr="00D1141E">
          <w:rPr>
            <w:rStyle w:val="Hyperlink"/>
            <w:noProof/>
          </w:rPr>
          <w:t>a.</w:t>
        </w:r>
        <w:r>
          <w:rPr>
            <w:rFonts w:asciiTheme="minorHAnsi" w:eastAsiaTheme="minorEastAsia" w:hAnsiTheme="minorHAnsi"/>
            <w:b w:val="0"/>
            <w:noProof/>
            <w:sz w:val="22"/>
            <w:lang w:val="en-SE" w:eastAsia="en-SE"/>
          </w:rPr>
          <w:tab/>
        </w:r>
        <w:r w:rsidRPr="00D1141E">
          <w:rPr>
            <w:rStyle w:val="Hyperlink"/>
            <w:noProof/>
          </w:rPr>
          <w:t>share antennas between the repeater-MT and repeater-Fwd functions, and re-use legacy UE beamforming, or</w:t>
        </w:r>
      </w:hyperlink>
    </w:p>
    <w:p w14:paraId="6F7FCF28" w14:textId="585190DA" w:rsidR="00383564" w:rsidRDefault="00383564" w:rsidP="00383564">
      <w:pPr>
        <w:pStyle w:val="TableofFigures"/>
        <w:tabs>
          <w:tab w:val="right" w:leader="dot" w:pos="9629"/>
        </w:tabs>
        <w:jc w:val="both"/>
        <w:rPr>
          <w:rFonts w:asciiTheme="minorHAnsi" w:eastAsiaTheme="minorEastAsia" w:hAnsiTheme="minorHAnsi"/>
          <w:b w:val="0"/>
          <w:noProof/>
          <w:sz w:val="22"/>
          <w:lang w:val="en-SE" w:eastAsia="en-SE"/>
        </w:rPr>
      </w:pPr>
      <w:hyperlink w:anchor="_Toc102156187" w:history="1">
        <w:r w:rsidRPr="00D1141E">
          <w:rPr>
            <w:rStyle w:val="Hyperlink"/>
            <w:noProof/>
          </w:rPr>
          <w:t>b.</w:t>
        </w:r>
        <w:r>
          <w:rPr>
            <w:rFonts w:asciiTheme="minorHAnsi" w:eastAsiaTheme="minorEastAsia" w:hAnsiTheme="minorHAnsi"/>
            <w:b w:val="0"/>
            <w:noProof/>
            <w:sz w:val="22"/>
            <w:lang w:val="en-SE" w:eastAsia="en-SE"/>
          </w:rPr>
          <w:tab/>
        </w:r>
        <w:r w:rsidRPr="00D1141E">
          <w:rPr>
            <w:rStyle w:val="Hyperlink"/>
            <w:noProof/>
          </w:rPr>
          <w:t>use separate antennas for repeater-MT and repeater-Fwd, in which case specification is needed for repeater-Fwd beamforming.</w:t>
        </w:r>
      </w:hyperlink>
    </w:p>
    <w:p w14:paraId="153B33AF" w14:textId="3EA389EE" w:rsidR="00383564" w:rsidRDefault="00383564" w:rsidP="00383564">
      <w:pPr>
        <w:pStyle w:val="TableofFigures"/>
        <w:tabs>
          <w:tab w:val="right" w:leader="dot" w:pos="9629"/>
        </w:tabs>
        <w:jc w:val="both"/>
        <w:rPr>
          <w:rFonts w:asciiTheme="minorHAnsi" w:eastAsiaTheme="minorEastAsia" w:hAnsiTheme="minorHAnsi"/>
          <w:b w:val="0"/>
          <w:noProof/>
          <w:sz w:val="22"/>
          <w:lang w:val="en-SE" w:eastAsia="en-SE"/>
        </w:rPr>
      </w:pPr>
      <w:hyperlink w:anchor="_Toc102156188" w:history="1">
        <w:r w:rsidRPr="00D1141E">
          <w:rPr>
            <w:rStyle w:val="Hyperlink"/>
            <w:noProof/>
          </w:rPr>
          <w:t>Observation 4</w:t>
        </w:r>
        <w:r>
          <w:rPr>
            <w:rFonts w:asciiTheme="minorHAnsi" w:eastAsiaTheme="minorEastAsia" w:hAnsiTheme="minorHAnsi"/>
            <w:b w:val="0"/>
            <w:noProof/>
            <w:sz w:val="22"/>
            <w:lang w:val="en-SE" w:eastAsia="en-SE"/>
          </w:rPr>
          <w:tab/>
        </w:r>
        <w:r w:rsidRPr="00D1141E">
          <w:rPr>
            <w:rStyle w:val="Hyperlink"/>
            <w:noProof/>
          </w:rPr>
          <w:t>In case of the BS-side shared antennas, beam control can be managed by the repeater-MT using the legacy UE beam management framework.</w:t>
        </w:r>
      </w:hyperlink>
    </w:p>
    <w:p w14:paraId="1B3A87AF" w14:textId="4F57D21A" w:rsidR="00383564" w:rsidRDefault="00383564" w:rsidP="00383564">
      <w:pPr>
        <w:pStyle w:val="TableofFigures"/>
        <w:tabs>
          <w:tab w:val="right" w:leader="dot" w:pos="9629"/>
        </w:tabs>
        <w:jc w:val="both"/>
        <w:rPr>
          <w:rFonts w:asciiTheme="minorHAnsi" w:eastAsiaTheme="minorEastAsia" w:hAnsiTheme="minorHAnsi"/>
          <w:b w:val="0"/>
          <w:noProof/>
          <w:sz w:val="22"/>
          <w:lang w:val="en-SE" w:eastAsia="en-SE"/>
        </w:rPr>
      </w:pPr>
      <w:hyperlink w:anchor="_Toc102156189" w:history="1">
        <w:r w:rsidRPr="00D1141E">
          <w:rPr>
            <w:rStyle w:val="Hyperlink"/>
            <w:noProof/>
          </w:rPr>
          <w:t>Observation 5</w:t>
        </w:r>
        <w:r>
          <w:rPr>
            <w:rFonts w:asciiTheme="minorHAnsi" w:eastAsiaTheme="minorEastAsia" w:hAnsiTheme="minorHAnsi"/>
            <w:b w:val="0"/>
            <w:noProof/>
            <w:sz w:val="22"/>
            <w:lang w:val="en-SE" w:eastAsia="en-SE"/>
          </w:rPr>
          <w:tab/>
        </w:r>
        <w:r w:rsidRPr="00D1141E">
          <w:rPr>
            <w:rStyle w:val="Hyperlink"/>
            <w:noProof/>
          </w:rPr>
          <w:t>Without basic beam reciprocity assumptions, fundamental operations like initial access may require a new framework, requiring an extensive specification effort.</w:t>
        </w:r>
      </w:hyperlink>
    </w:p>
    <w:p w14:paraId="2F740683" w14:textId="3F5686BB" w:rsidR="00383564" w:rsidRDefault="00383564" w:rsidP="00383564">
      <w:pPr>
        <w:pStyle w:val="TableofFigures"/>
        <w:tabs>
          <w:tab w:val="right" w:leader="dot" w:pos="9629"/>
        </w:tabs>
        <w:jc w:val="both"/>
        <w:rPr>
          <w:rFonts w:asciiTheme="minorHAnsi" w:eastAsiaTheme="minorEastAsia" w:hAnsiTheme="minorHAnsi"/>
          <w:b w:val="0"/>
          <w:noProof/>
          <w:sz w:val="22"/>
          <w:lang w:val="en-SE" w:eastAsia="en-SE"/>
        </w:rPr>
      </w:pPr>
      <w:hyperlink w:anchor="_Toc102156190" w:history="1">
        <w:r w:rsidRPr="00D1141E">
          <w:rPr>
            <w:rStyle w:val="Hyperlink"/>
            <w:noProof/>
          </w:rPr>
          <w:t>Observation 6</w:t>
        </w:r>
        <w:r>
          <w:rPr>
            <w:rFonts w:asciiTheme="minorHAnsi" w:eastAsiaTheme="minorEastAsia" w:hAnsiTheme="minorHAnsi"/>
            <w:b w:val="0"/>
            <w:noProof/>
            <w:sz w:val="22"/>
            <w:lang w:val="en-SE" w:eastAsia="en-SE"/>
          </w:rPr>
          <w:tab/>
        </w:r>
        <w:r w:rsidRPr="00D1141E">
          <w:rPr>
            <w:rStyle w:val="Hyperlink"/>
            <w:noProof/>
          </w:rPr>
          <w:t>Two options for management of SSB time resources are identified:</w:t>
        </w:r>
      </w:hyperlink>
    </w:p>
    <w:p w14:paraId="112AA370" w14:textId="2022F4CB" w:rsidR="00383564" w:rsidRDefault="00383564" w:rsidP="00383564">
      <w:pPr>
        <w:pStyle w:val="TableofFigures"/>
        <w:tabs>
          <w:tab w:val="right" w:leader="dot" w:pos="9629"/>
        </w:tabs>
        <w:jc w:val="both"/>
        <w:rPr>
          <w:rFonts w:asciiTheme="minorHAnsi" w:eastAsiaTheme="minorEastAsia" w:hAnsiTheme="minorHAnsi"/>
          <w:b w:val="0"/>
          <w:noProof/>
          <w:sz w:val="22"/>
          <w:lang w:val="en-SE" w:eastAsia="en-SE"/>
        </w:rPr>
      </w:pPr>
      <w:hyperlink w:anchor="_Toc102156191" w:history="1">
        <w:r w:rsidRPr="00D1141E">
          <w:rPr>
            <w:rStyle w:val="Hyperlink"/>
            <w:noProof/>
          </w:rPr>
          <w:t>a.</w:t>
        </w:r>
        <w:r>
          <w:rPr>
            <w:rFonts w:asciiTheme="minorHAnsi" w:eastAsiaTheme="minorEastAsia" w:hAnsiTheme="minorHAnsi"/>
            <w:b w:val="0"/>
            <w:noProof/>
            <w:sz w:val="22"/>
            <w:lang w:val="en-SE" w:eastAsia="en-SE"/>
          </w:rPr>
          <w:tab/>
        </w:r>
        <w:r w:rsidRPr="00D1141E">
          <w:rPr>
            <w:rStyle w:val="Hyperlink"/>
            <w:noProof/>
          </w:rPr>
          <w:t>reuse existing SSB time resources and only forward the SSB that already points towards the repeater, and</w:t>
        </w:r>
      </w:hyperlink>
    </w:p>
    <w:p w14:paraId="2BCCBCFB" w14:textId="78B8134E" w:rsidR="00383564" w:rsidRDefault="00383564" w:rsidP="00383564">
      <w:pPr>
        <w:pStyle w:val="TableofFigures"/>
        <w:tabs>
          <w:tab w:val="right" w:leader="dot" w:pos="9629"/>
        </w:tabs>
        <w:jc w:val="both"/>
        <w:rPr>
          <w:rFonts w:asciiTheme="minorHAnsi" w:eastAsiaTheme="minorEastAsia" w:hAnsiTheme="minorHAnsi"/>
          <w:b w:val="0"/>
          <w:noProof/>
          <w:sz w:val="22"/>
          <w:lang w:val="en-SE" w:eastAsia="en-SE"/>
        </w:rPr>
      </w:pPr>
      <w:hyperlink w:anchor="_Toc102156192" w:history="1">
        <w:r w:rsidRPr="00D1141E">
          <w:rPr>
            <w:rStyle w:val="Hyperlink"/>
            <w:noProof/>
          </w:rPr>
          <w:t>b.</w:t>
        </w:r>
        <w:r>
          <w:rPr>
            <w:rFonts w:asciiTheme="minorHAnsi" w:eastAsiaTheme="minorEastAsia" w:hAnsiTheme="minorHAnsi"/>
            <w:b w:val="0"/>
            <w:noProof/>
            <w:sz w:val="22"/>
            <w:lang w:val="en-SE" w:eastAsia="en-SE"/>
          </w:rPr>
          <w:tab/>
        </w:r>
        <w:r w:rsidRPr="00D1141E">
          <w:rPr>
            <w:rStyle w:val="Hyperlink"/>
            <w:noProof/>
          </w:rPr>
          <w:t>allocate specific SSB time resources and apply beamforming to them.</w:t>
        </w:r>
      </w:hyperlink>
    </w:p>
    <w:p w14:paraId="687AB2FC" w14:textId="750D05D0" w:rsidR="00383564" w:rsidRDefault="00383564" w:rsidP="00383564">
      <w:pPr>
        <w:pStyle w:val="TableofFigures"/>
        <w:tabs>
          <w:tab w:val="right" w:leader="dot" w:pos="9629"/>
        </w:tabs>
        <w:jc w:val="both"/>
        <w:rPr>
          <w:rFonts w:asciiTheme="minorHAnsi" w:eastAsiaTheme="minorEastAsia" w:hAnsiTheme="minorHAnsi"/>
          <w:b w:val="0"/>
          <w:noProof/>
          <w:sz w:val="22"/>
          <w:lang w:val="en-SE" w:eastAsia="en-SE"/>
        </w:rPr>
      </w:pPr>
      <w:hyperlink w:anchor="_Toc102156193" w:history="1">
        <w:r w:rsidRPr="00D1141E">
          <w:rPr>
            <w:rStyle w:val="Hyperlink"/>
            <w:noProof/>
            <w:lang w:eastAsia="en-US"/>
          </w:rPr>
          <w:t>Observation 7</w:t>
        </w:r>
        <w:r>
          <w:rPr>
            <w:rFonts w:asciiTheme="minorHAnsi" w:eastAsiaTheme="minorEastAsia" w:hAnsiTheme="minorHAnsi"/>
            <w:b w:val="0"/>
            <w:noProof/>
            <w:sz w:val="22"/>
            <w:lang w:val="en-SE" w:eastAsia="en-SE"/>
          </w:rPr>
          <w:tab/>
        </w:r>
        <w:r w:rsidRPr="00D1141E">
          <w:rPr>
            <w:rStyle w:val="Hyperlink"/>
            <w:noProof/>
          </w:rPr>
          <w:t>An efficient beam arrangement framework should allow for wide broadcast (SSB) beams to limit overhead and narrow unicast to maximize performance.</w:t>
        </w:r>
      </w:hyperlink>
    </w:p>
    <w:p w14:paraId="46316A87" w14:textId="468D6804" w:rsidR="00383564" w:rsidRDefault="00383564" w:rsidP="00383564">
      <w:pPr>
        <w:pStyle w:val="TableofFigures"/>
        <w:tabs>
          <w:tab w:val="right" w:leader="dot" w:pos="9629"/>
        </w:tabs>
        <w:jc w:val="both"/>
        <w:rPr>
          <w:rFonts w:asciiTheme="minorHAnsi" w:eastAsiaTheme="minorEastAsia" w:hAnsiTheme="minorHAnsi"/>
          <w:b w:val="0"/>
          <w:noProof/>
          <w:sz w:val="22"/>
          <w:lang w:val="en-SE" w:eastAsia="en-SE"/>
        </w:rPr>
      </w:pPr>
      <w:hyperlink w:anchor="_Toc102156194" w:history="1">
        <w:r w:rsidRPr="00D1141E">
          <w:rPr>
            <w:rStyle w:val="Hyperlink"/>
            <w:noProof/>
          </w:rPr>
          <w:t>Observation 8</w:t>
        </w:r>
        <w:r>
          <w:rPr>
            <w:rFonts w:asciiTheme="minorHAnsi" w:eastAsiaTheme="minorEastAsia" w:hAnsiTheme="minorHAnsi"/>
            <w:b w:val="0"/>
            <w:noProof/>
            <w:sz w:val="22"/>
            <w:lang w:val="en-SE" w:eastAsia="en-SE"/>
          </w:rPr>
          <w:tab/>
        </w:r>
        <w:r w:rsidRPr="00D1141E">
          <w:rPr>
            <w:rStyle w:val="Hyperlink"/>
            <w:noProof/>
          </w:rPr>
          <w:t>A repeater requires accurate timing for beam switching.</w:t>
        </w:r>
      </w:hyperlink>
    </w:p>
    <w:p w14:paraId="70D095FB" w14:textId="53A17DF9" w:rsidR="00383564" w:rsidRDefault="00383564" w:rsidP="00383564">
      <w:pPr>
        <w:pStyle w:val="TableofFigures"/>
        <w:tabs>
          <w:tab w:val="right" w:leader="dot" w:pos="9629"/>
        </w:tabs>
        <w:jc w:val="both"/>
        <w:rPr>
          <w:rFonts w:asciiTheme="minorHAnsi" w:eastAsiaTheme="minorEastAsia" w:hAnsiTheme="minorHAnsi"/>
          <w:b w:val="0"/>
          <w:noProof/>
          <w:sz w:val="22"/>
          <w:lang w:val="en-SE" w:eastAsia="en-SE"/>
        </w:rPr>
      </w:pPr>
      <w:hyperlink w:anchor="_Toc102156195" w:history="1">
        <w:r w:rsidRPr="00D1141E">
          <w:rPr>
            <w:rStyle w:val="Hyperlink"/>
            <w:noProof/>
          </w:rPr>
          <w:t>Observation 9</w:t>
        </w:r>
        <w:r>
          <w:rPr>
            <w:rFonts w:asciiTheme="minorHAnsi" w:eastAsiaTheme="minorEastAsia" w:hAnsiTheme="minorHAnsi"/>
            <w:b w:val="0"/>
            <w:noProof/>
            <w:sz w:val="22"/>
            <w:lang w:val="en-SE" w:eastAsia="en-SE"/>
          </w:rPr>
          <w:tab/>
        </w:r>
        <w:r w:rsidRPr="00D1141E">
          <w:rPr>
            <w:rStyle w:val="Hyperlink"/>
            <w:noProof/>
          </w:rPr>
          <w:t>The repeater may rely on its MT’s timing for DL operation.</w:t>
        </w:r>
      </w:hyperlink>
    </w:p>
    <w:p w14:paraId="0D16AF54" w14:textId="173F5E27" w:rsidR="00383564" w:rsidRDefault="00383564" w:rsidP="00383564">
      <w:pPr>
        <w:pStyle w:val="TableofFigures"/>
        <w:tabs>
          <w:tab w:val="right" w:leader="dot" w:pos="9629"/>
        </w:tabs>
        <w:jc w:val="both"/>
        <w:rPr>
          <w:rFonts w:asciiTheme="minorHAnsi" w:eastAsiaTheme="minorEastAsia" w:hAnsiTheme="minorHAnsi"/>
          <w:b w:val="0"/>
          <w:noProof/>
          <w:sz w:val="22"/>
          <w:lang w:val="en-SE" w:eastAsia="en-SE"/>
        </w:rPr>
      </w:pPr>
      <w:hyperlink w:anchor="_Toc102156196" w:history="1">
        <w:r w:rsidRPr="00D1141E">
          <w:rPr>
            <w:rStyle w:val="Hyperlink"/>
            <w:noProof/>
          </w:rPr>
          <w:t>Observation 10</w:t>
        </w:r>
        <w:r>
          <w:rPr>
            <w:rFonts w:asciiTheme="minorHAnsi" w:eastAsiaTheme="minorEastAsia" w:hAnsiTheme="minorHAnsi"/>
            <w:b w:val="0"/>
            <w:noProof/>
            <w:sz w:val="22"/>
            <w:lang w:val="en-SE" w:eastAsia="en-SE"/>
          </w:rPr>
          <w:tab/>
        </w:r>
        <w:r w:rsidRPr="00D1141E">
          <w:rPr>
            <w:rStyle w:val="Hyperlink"/>
            <w:noProof/>
          </w:rPr>
          <w:t>The repeater may rely on its MT’s timing for UL operation.</w:t>
        </w:r>
      </w:hyperlink>
    </w:p>
    <w:p w14:paraId="3A50E7C8" w14:textId="5C715B33" w:rsidR="00383564" w:rsidRDefault="00383564" w:rsidP="00383564">
      <w:pPr>
        <w:pStyle w:val="TableofFigures"/>
        <w:tabs>
          <w:tab w:val="right" w:leader="dot" w:pos="9629"/>
        </w:tabs>
        <w:jc w:val="both"/>
        <w:rPr>
          <w:rFonts w:asciiTheme="minorHAnsi" w:eastAsiaTheme="minorEastAsia" w:hAnsiTheme="minorHAnsi"/>
          <w:b w:val="0"/>
          <w:noProof/>
          <w:sz w:val="22"/>
          <w:lang w:val="en-SE" w:eastAsia="en-SE"/>
        </w:rPr>
      </w:pPr>
      <w:hyperlink w:anchor="_Toc102156197" w:history="1">
        <w:r w:rsidRPr="00D1141E">
          <w:rPr>
            <w:rStyle w:val="Hyperlink"/>
            <w:noProof/>
          </w:rPr>
          <w:t>Observation 11</w:t>
        </w:r>
        <w:r>
          <w:rPr>
            <w:rFonts w:asciiTheme="minorHAnsi" w:eastAsiaTheme="minorEastAsia" w:hAnsiTheme="minorHAnsi"/>
            <w:b w:val="0"/>
            <w:noProof/>
            <w:sz w:val="22"/>
            <w:lang w:val="en-SE" w:eastAsia="en-SE"/>
          </w:rPr>
          <w:tab/>
        </w:r>
        <w:r w:rsidRPr="00D1141E">
          <w:rPr>
            <w:rStyle w:val="Hyperlink"/>
            <w:noProof/>
          </w:rPr>
          <w:t>There is no directional conflict between the repeater’s BS- and UE-sides. Both sides follow the same TDD configuration.</w:t>
        </w:r>
      </w:hyperlink>
    </w:p>
    <w:p w14:paraId="4CD8BB52" w14:textId="273F1783" w:rsidR="00383564" w:rsidRDefault="00383564" w:rsidP="00383564">
      <w:pPr>
        <w:pStyle w:val="TableofFigures"/>
        <w:tabs>
          <w:tab w:val="right" w:leader="dot" w:pos="9629"/>
        </w:tabs>
        <w:jc w:val="both"/>
        <w:rPr>
          <w:rFonts w:asciiTheme="minorHAnsi" w:eastAsiaTheme="minorEastAsia" w:hAnsiTheme="minorHAnsi"/>
          <w:b w:val="0"/>
          <w:noProof/>
          <w:sz w:val="22"/>
          <w:lang w:val="en-SE" w:eastAsia="en-SE"/>
        </w:rPr>
      </w:pPr>
      <w:hyperlink w:anchor="_Toc102156198" w:history="1">
        <w:r w:rsidRPr="00D1141E">
          <w:rPr>
            <w:rStyle w:val="Hyperlink"/>
            <w:noProof/>
          </w:rPr>
          <w:t>Observation 12</w:t>
        </w:r>
        <w:r>
          <w:rPr>
            <w:rFonts w:asciiTheme="minorHAnsi" w:eastAsiaTheme="minorEastAsia" w:hAnsiTheme="minorHAnsi"/>
            <w:b w:val="0"/>
            <w:noProof/>
            <w:sz w:val="22"/>
            <w:lang w:val="en-SE" w:eastAsia="en-SE"/>
          </w:rPr>
          <w:tab/>
        </w:r>
        <w:r w:rsidRPr="00D1141E">
          <w:rPr>
            <w:rStyle w:val="Hyperlink"/>
            <w:noProof/>
          </w:rPr>
          <w:t>Repeater-Fwd gain control must not jeopardize the gNB’s ability to power control the UE.</w:t>
        </w:r>
      </w:hyperlink>
    </w:p>
    <w:p w14:paraId="3197268F" w14:textId="5165FD09" w:rsidR="00383564" w:rsidRDefault="00383564" w:rsidP="00383564">
      <w:pPr>
        <w:pStyle w:val="TableofFigures"/>
        <w:tabs>
          <w:tab w:val="right" w:leader="dot" w:pos="9629"/>
        </w:tabs>
        <w:jc w:val="both"/>
        <w:rPr>
          <w:rFonts w:asciiTheme="minorHAnsi" w:eastAsiaTheme="minorEastAsia" w:hAnsiTheme="minorHAnsi"/>
          <w:b w:val="0"/>
          <w:noProof/>
          <w:sz w:val="22"/>
          <w:lang w:val="en-SE" w:eastAsia="en-SE"/>
        </w:rPr>
      </w:pPr>
      <w:hyperlink w:anchor="_Toc102156199" w:history="1">
        <w:r w:rsidRPr="00D1141E">
          <w:rPr>
            <w:rStyle w:val="Hyperlink"/>
            <w:noProof/>
          </w:rPr>
          <w:t>Observation 13</w:t>
        </w:r>
        <w:r>
          <w:rPr>
            <w:rFonts w:asciiTheme="minorHAnsi" w:eastAsiaTheme="minorEastAsia" w:hAnsiTheme="minorHAnsi"/>
            <w:b w:val="0"/>
            <w:noProof/>
            <w:sz w:val="22"/>
            <w:lang w:val="en-SE" w:eastAsia="en-SE"/>
          </w:rPr>
          <w:tab/>
        </w:r>
        <w:r w:rsidRPr="00D1141E">
          <w:rPr>
            <w:rStyle w:val="Hyperlink"/>
            <w:noProof/>
          </w:rPr>
          <w:t>For a static link in a planned deployment, there is little sense in or need for repeater-Fwd gain control.</w:t>
        </w:r>
      </w:hyperlink>
    </w:p>
    <w:p w14:paraId="7D91EC5D" w14:textId="0EAF19C3" w:rsidR="006E1C82" w:rsidRPr="006B1799" w:rsidRDefault="006F6582" w:rsidP="00383564">
      <w:pPr>
        <w:pStyle w:val="BodyText"/>
        <w:rPr>
          <w:b/>
          <w:bCs/>
        </w:rPr>
      </w:pPr>
      <w:r w:rsidRPr="006B1799">
        <w:rPr>
          <w:b/>
          <w:bCs/>
        </w:rPr>
        <w:fldChar w:fldCharType="end"/>
      </w:r>
    </w:p>
    <w:p w14:paraId="6225A1B8" w14:textId="77777777" w:rsidR="006E1C82" w:rsidRPr="006B1799" w:rsidRDefault="008E065E" w:rsidP="00383564">
      <w:pPr>
        <w:pStyle w:val="BodyText"/>
      </w:pPr>
      <w:r w:rsidRPr="006B1799">
        <w:t xml:space="preserve">Based on the discussion in </w:t>
      </w:r>
      <w:r w:rsidR="007729A2" w:rsidRPr="006B1799">
        <w:t xml:space="preserve">the previous </w:t>
      </w:r>
      <w:r w:rsidRPr="006B1799">
        <w:t>section</w:t>
      </w:r>
      <w:r w:rsidR="007729A2" w:rsidRPr="006B1799">
        <w:t>s</w:t>
      </w:r>
      <w:r w:rsidRPr="006B1799">
        <w:t xml:space="preserve"> we propose the following:</w:t>
      </w:r>
    </w:p>
    <w:p w14:paraId="45F81E0C" w14:textId="77777777" w:rsidR="00383564" w:rsidRDefault="006E1C82" w:rsidP="00383564">
      <w:pPr>
        <w:pStyle w:val="TableofFigures"/>
        <w:tabs>
          <w:tab w:val="right" w:leader="dot" w:pos="9629"/>
        </w:tabs>
        <w:jc w:val="both"/>
        <w:rPr>
          <w:rFonts w:asciiTheme="minorHAnsi" w:eastAsiaTheme="minorEastAsia" w:hAnsiTheme="minorHAnsi"/>
          <w:b w:val="0"/>
          <w:noProof/>
          <w:sz w:val="22"/>
          <w:lang w:val="en-SE" w:eastAsia="en-SE"/>
        </w:rPr>
      </w:pPr>
      <w:r w:rsidRPr="006B1799">
        <w:rPr>
          <w:b w:val="0"/>
          <w:bCs/>
        </w:rPr>
        <w:fldChar w:fldCharType="begin"/>
      </w:r>
      <w:r w:rsidRPr="006B1799">
        <w:rPr>
          <w:b w:val="0"/>
          <w:bCs/>
        </w:rPr>
        <w:instrText xml:space="preserve"> TOC \n \h \z \t "Proposal" \c </w:instrText>
      </w:r>
      <w:r w:rsidRPr="006B1799">
        <w:rPr>
          <w:b w:val="0"/>
          <w:bCs/>
        </w:rPr>
        <w:fldChar w:fldCharType="separate"/>
      </w:r>
      <w:hyperlink w:anchor="_Toc102156200" w:history="1">
        <w:r w:rsidR="00383564" w:rsidRPr="008C2A18">
          <w:rPr>
            <w:rStyle w:val="Hyperlink"/>
            <w:noProof/>
          </w:rPr>
          <w:t>Proposal 1</w:t>
        </w:r>
        <w:r w:rsidR="00383564">
          <w:rPr>
            <w:rFonts w:asciiTheme="minorHAnsi" w:eastAsiaTheme="minorEastAsia" w:hAnsiTheme="minorHAnsi"/>
            <w:b w:val="0"/>
            <w:noProof/>
            <w:sz w:val="22"/>
            <w:lang w:val="en-SE" w:eastAsia="en-SE"/>
          </w:rPr>
          <w:tab/>
        </w:r>
        <w:r w:rsidR="00383564" w:rsidRPr="008C2A18">
          <w:rPr>
            <w:rStyle w:val="Hyperlink"/>
            <w:noProof/>
          </w:rPr>
          <w:t>Adopt the following terminology in the specification work with network-controlled repeaters:</w:t>
        </w:r>
      </w:hyperlink>
    </w:p>
    <w:p w14:paraId="5AA59364" w14:textId="77777777" w:rsidR="00383564" w:rsidRDefault="00383564" w:rsidP="00383564">
      <w:pPr>
        <w:pStyle w:val="TableofFigures"/>
        <w:tabs>
          <w:tab w:val="right" w:leader="dot" w:pos="9629"/>
        </w:tabs>
        <w:jc w:val="both"/>
        <w:rPr>
          <w:rFonts w:asciiTheme="minorHAnsi" w:eastAsiaTheme="minorEastAsia" w:hAnsiTheme="minorHAnsi"/>
          <w:b w:val="0"/>
          <w:noProof/>
          <w:sz w:val="22"/>
          <w:lang w:val="en-SE" w:eastAsia="en-SE"/>
        </w:rPr>
      </w:pPr>
      <w:hyperlink w:anchor="_Toc102156201" w:history="1">
        <w:r w:rsidRPr="008C2A18">
          <w:rPr>
            <w:rStyle w:val="Hyperlink"/>
            <w:noProof/>
          </w:rPr>
          <w:t>a.</w:t>
        </w:r>
        <w:r>
          <w:rPr>
            <w:rFonts w:asciiTheme="minorHAnsi" w:eastAsiaTheme="minorEastAsia" w:hAnsiTheme="minorHAnsi"/>
            <w:b w:val="0"/>
            <w:noProof/>
            <w:sz w:val="22"/>
            <w:lang w:val="en-SE" w:eastAsia="en-SE"/>
          </w:rPr>
          <w:tab/>
        </w:r>
        <w:r w:rsidRPr="008C2A18">
          <w:rPr>
            <w:rStyle w:val="Hyperlink"/>
            <w:noProof/>
          </w:rPr>
          <w:t>The network-controlled repeater is abbreviated NCR.</w:t>
        </w:r>
      </w:hyperlink>
    </w:p>
    <w:p w14:paraId="1D1445C9" w14:textId="77777777" w:rsidR="00383564" w:rsidRDefault="00383564" w:rsidP="00383564">
      <w:pPr>
        <w:pStyle w:val="TableofFigures"/>
        <w:tabs>
          <w:tab w:val="right" w:leader="dot" w:pos="9629"/>
        </w:tabs>
        <w:jc w:val="both"/>
        <w:rPr>
          <w:rFonts w:asciiTheme="minorHAnsi" w:eastAsiaTheme="minorEastAsia" w:hAnsiTheme="minorHAnsi"/>
          <w:b w:val="0"/>
          <w:noProof/>
          <w:sz w:val="22"/>
          <w:lang w:val="en-SE" w:eastAsia="en-SE"/>
        </w:rPr>
      </w:pPr>
      <w:hyperlink w:anchor="_Toc102156202" w:history="1">
        <w:r w:rsidRPr="008C2A18">
          <w:rPr>
            <w:rStyle w:val="Hyperlink"/>
            <w:noProof/>
          </w:rPr>
          <w:t>b.</w:t>
        </w:r>
        <w:r>
          <w:rPr>
            <w:rFonts w:asciiTheme="minorHAnsi" w:eastAsiaTheme="minorEastAsia" w:hAnsiTheme="minorHAnsi"/>
            <w:b w:val="0"/>
            <w:noProof/>
            <w:sz w:val="22"/>
            <w:lang w:val="en-SE" w:eastAsia="en-SE"/>
          </w:rPr>
          <w:tab/>
        </w:r>
        <w:r w:rsidRPr="008C2A18">
          <w:rPr>
            <w:rStyle w:val="Hyperlink"/>
            <w:noProof/>
          </w:rPr>
          <w:t xml:space="preserve">The link between the gNB and the repeater is referred to as the </w:t>
        </w:r>
        <w:r w:rsidRPr="008C2A18">
          <w:rPr>
            <w:rStyle w:val="Hyperlink"/>
            <w:i/>
            <w:iCs/>
            <w:noProof/>
          </w:rPr>
          <w:t>donor link</w:t>
        </w:r>
        <w:r w:rsidRPr="008C2A18">
          <w:rPr>
            <w:rStyle w:val="Hyperlink"/>
            <w:noProof/>
          </w:rPr>
          <w:t xml:space="preserve"> and is managed by the repeater’s </w:t>
        </w:r>
        <w:r w:rsidRPr="008C2A18">
          <w:rPr>
            <w:rStyle w:val="Hyperlink"/>
            <w:i/>
            <w:iCs/>
            <w:noProof/>
          </w:rPr>
          <w:t>BS-side</w:t>
        </w:r>
        <w:r w:rsidRPr="008C2A18">
          <w:rPr>
            <w:rStyle w:val="Hyperlink"/>
            <w:noProof/>
          </w:rPr>
          <w:t xml:space="preserve"> antennas</w:t>
        </w:r>
        <w:r w:rsidRPr="008C2A18">
          <w:rPr>
            <w:rStyle w:val="Hyperlink"/>
            <w:i/>
            <w:iCs/>
            <w:noProof/>
          </w:rPr>
          <w:t>.</w:t>
        </w:r>
      </w:hyperlink>
    </w:p>
    <w:p w14:paraId="2DC5FD6C" w14:textId="77777777" w:rsidR="00383564" w:rsidRDefault="00383564" w:rsidP="00383564">
      <w:pPr>
        <w:pStyle w:val="TableofFigures"/>
        <w:tabs>
          <w:tab w:val="right" w:leader="dot" w:pos="9629"/>
        </w:tabs>
        <w:jc w:val="both"/>
        <w:rPr>
          <w:rFonts w:asciiTheme="minorHAnsi" w:eastAsiaTheme="minorEastAsia" w:hAnsiTheme="minorHAnsi"/>
          <w:b w:val="0"/>
          <w:noProof/>
          <w:sz w:val="22"/>
          <w:lang w:val="en-SE" w:eastAsia="en-SE"/>
        </w:rPr>
      </w:pPr>
      <w:hyperlink w:anchor="_Toc102156203" w:history="1">
        <w:r w:rsidRPr="008C2A18">
          <w:rPr>
            <w:rStyle w:val="Hyperlink"/>
            <w:noProof/>
          </w:rPr>
          <w:t>c.</w:t>
        </w:r>
        <w:r>
          <w:rPr>
            <w:rFonts w:asciiTheme="minorHAnsi" w:eastAsiaTheme="minorEastAsia" w:hAnsiTheme="minorHAnsi"/>
            <w:b w:val="0"/>
            <w:noProof/>
            <w:sz w:val="22"/>
            <w:lang w:val="en-SE" w:eastAsia="en-SE"/>
          </w:rPr>
          <w:tab/>
        </w:r>
        <w:r w:rsidRPr="008C2A18">
          <w:rPr>
            <w:rStyle w:val="Hyperlink"/>
            <w:noProof/>
          </w:rPr>
          <w:t xml:space="preserve">The link between repeater and UE is referred to as the </w:t>
        </w:r>
        <w:r w:rsidRPr="008C2A18">
          <w:rPr>
            <w:rStyle w:val="Hyperlink"/>
            <w:i/>
            <w:noProof/>
          </w:rPr>
          <w:t>service</w:t>
        </w:r>
        <w:r w:rsidRPr="008C2A18">
          <w:rPr>
            <w:rStyle w:val="Hyperlink"/>
            <w:i/>
            <w:iCs/>
            <w:noProof/>
          </w:rPr>
          <w:t xml:space="preserve"> link</w:t>
        </w:r>
        <w:r w:rsidRPr="008C2A18">
          <w:rPr>
            <w:rStyle w:val="Hyperlink"/>
            <w:noProof/>
          </w:rPr>
          <w:t xml:space="preserve"> and is managed by the repeater’s </w:t>
        </w:r>
        <w:r w:rsidRPr="008C2A18">
          <w:rPr>
            <w:rStyle w:val="Hyperlink"/>
            <w:i/>
            <w:iCs/>
            <w:noProof/>
          </w:rPr>
          <w:t>UE-side</w:t>
        </w:r>
        <w:r w:rsidRPr="008C2A18">
          <w:rPr>
            <w:rStyle w:val="Hyperlink"/>
            <w:noProof/>
          </w:rPr>
          <w:t xml:space="preserve"> antennas</w:t>
        </w:r>
        <w:r w:rsidRPr="008C2A18">
          <w:rPr>
            <w:rStyle w:val="Hyperlink"/>
            <w:i/>
            <w:iCs/>
            <w:noProof/>
          </w:rPr>
          <w:t>.</w:t>
        </w:r>
      </w:hyperlink>
    </w:p>
    <w:p w14:paraId="1F97E410" w14:textId="77777777" w:rsidR="00383564" w:rsidRDefault="00383564" w:rsidP="00383564">
      <w:pPr>
        <w:pStyle w:val="TableofFigures"/>
        <w:tabs>
          <w:tab w:val="right" w:leader="dot" w:pos="9629"/>
        </w:tabs>
        <w:jc w:val="both"/>
        <w:rPr>
          <w:rFonts w:asciiTheme="minorHAnsi" w:eastAsiaTheme="minorEastAsia" w:hAnsiTheme="minorHAnsi"/>
          <w:b w:val="0"/>
          <w:noProof/>
          <w:sz w:val="22"/>
          <w:lang w:val="en-SE" w:eastAsia="en-SE"/>
        </w:rPr>
      </w:pPr>
      <w:hyperlink w:anchor="_Toc102156204" w:history="1">
        <w:r w:rsidRPr="008C2A18">
          <w:rPr>
            <w:rStyle w:val="Hyperlink"/>
            <w:noProof/>
          </w:rPr>
          <w:t>d.</w:t>
        </w:r>
        <w:r>
          <w:rPr>
            <w:rFonts w:asciiTheme="minorHAnsi" w:eastAsiaTheme="minorEastAsia" w:hAnsiTheme="minorHAnsi"/>
            <w:b w:val="0"/>
            <w:noProof/>
            <w:sz w:val="22"/>
            <w:lang w:val="en-SE" w:eastAsia="en-SE"/>
          </w:rPr>
          <w:tab/>
        </w:r>
        <w:r w:rsidRPr="008C2A18">
          <w:rPr>
            <w:rStyle w:val="Hyperlink"/>
            <w:noProof/>
          </w:rPr>
          <w:t xml:space="preserve">The repeater function of communicating and controlling the repeater configuration is referred to as the </w:t>
        </w:r>
        <w:r w:rsidRPr="008C2A18">
          <w:rPr>
            <w:rStyle w:val="Hyperlink"/>
            <w:i/>
            <w:iCs/>
            <w:noProof/>
          </w:rPr>
          <w:t>repeater Mobile Termination</w:t>
        </w:r>
        <w:r w:rsidRPr="008C2A18">
          <w:rPr>
            <w:rStyle w:val="Hyperlink"/>
            <w:noProof/>
          </w:rPr>
          <w:t xml:space="preserve">, </w:t>
        </w:r>
        <w:r w:rsidRPr="008C2A18">
          <w:rPr>
            <w:rStyle w:val="Hyperlink"/>
            <w:i/>
            <w:iCs/>
            <w:noProof/>
          </w:rPr>
          <w:t>repeater-MT, or NCR-MT.</w:t>
        </w:r>
      </w:hyperlink>
    </w:p>
    <w:p w14:paraId="21150CC3" w14:textId="77777777" w:rsidR="00383564" w:rsidRDefault="00383564" w:rsidP="00383564">
      <w:pPr>
        <w:pStyle w:val="TableofFigures"/>
        <w:tabs>
          <w:tab w:val="right" w:leader="dot" w:pos="9629"/>
        </w:tabs>
        <w:jc w:val="both"/>
        <w:rPr>
          <w:rFonts w:asciiTheme="minorHAnsi" w:eastAsiaTheme="minorEastAsia" w:hAnsiTheme="minorHAnsi"/>
          <w:b w:val="0"/>
          <w:noProof/>
          <w:sz w:val="22"/>
          <w:lang w:val="en-SE" w:eastAsia="en-SE"/>
        </w:rPr>
      </w:pPr>
      <w:hyperlink w:anchor="_Toc102156205" w:history="1">
        <w:r w:rsidRPr="008C2A18">
          <w:rPr>
            <w:rStyle w:val="Hyperlink"/>
            <w:noProof/>
          </w:rPr>
          <w:t>e.</w:t>
        </w:r>
        <w:r>
          <w:rPr>
            <w:rFonts w:asciiTheme="minorHAnsi" w:eastAsiaTheme="minorEastAsia" w:hAnsiTheme="minorHAnsi"/>
            <w:b w:val="0"/>
            <w:noProof/>
            <w:sz w:val="22"/>
            <w:lang w:val="en-SE" w:eastAsia="en-SE"/>
          </w:rPr>
          <w:tab/>
        </w:r>
        <w:r w:rsidRPr="008C2A18">
          <w:rPr>
            <w:rStyle w:val="Hyperlink"/>
            <w:noProof/>
          </w:rPr>
          <w:t xml:space="preserve">The repeater function of receiving, amplifying and transmitting between gNB and UE is referred to as </w:t>
        </w:r>
        <w:r w:rsidRPr="008C2A18">
          <w:rPr>
            <w:rStyle w:val="Hyperlink"/>
            <w:i/>
            <w:iCs/>
            <w:noProof/>
          </w:rPr>
          <w:t>repeater forwarding</w:t>
        </w:r>
        <w:r w:rsidRPr="008C2A18">
          <w:rPr>
            <w:rStyle w:val="Hyperlink"/>
            <w:noProof/>
          </w:rPr>
          <w:t xml:space="preserve">, </w:t>
        </w:r>
        <w:r w:rsidRPr="008C2A18">
          <w:rPr>
            <w:rStyle w:val="Hyperlink"/>
            <w:i/>
            <w:iCs/>
            <w:noProof/>
          </w:rPr>
          <w:t>repeater-Fwd</w:t>
        </w:r>
        <w:r w:rsidRPr="008C2A18">
          <w:rPr>
            <w:rStyle w:val="Hyperlink"/>
            <w:i/>
            <w:noProof/>
          </w:rPr>
          <w:t>, or NCR-Fwd</w:t>
        </w:r>
        <w:r w:rsidRPr="008C2A18">
          <w:rPr>
            <w:rStyle w:val="Hyperlink"/>
            <w:noProof/>
          </w:rPr>
          <w:t>.</w:t>
        </w:r>
      </w:hyperlink>
    </w:p>
    <w:p w14:paraId="3F974B3D" w14:textId="77777777" w:rsidR="00383564" w:rsidRDefault="00383564" w:rsidP="00383564">
      <w:pPr>
        <w:pStyle w:val="TableofFigures"/>
        <w:tabs>
          <w:tab w:val="right" w:leader="dot" w:pos="9629"/>
        </w:tabs>
        <w:jc w:val="both"/>
        <w:rPr>
          <w:rFonts w:asciiTheme="minorHAnsi" w:eastAsiaTheme="minorEastAsia" w:hAnsiTheme="minorHAnsi"/>
          <w:b w:val="0"/>
          <w:noProof/>
          <w:sz w:val="22"/>
          <w:lang w:val="en-SE" w:eastAsia="en-SE"/>
        </w:rPr>
      </w:pPr>
      <w:hyperlink w:anchor="_Toc102156206" w:history="1">
        <w:r w:rsidRPr="008C2A18">
          <w:rPr>
            <w:rStyle w:val="Hyperlink"/>
            <w:noProof/>
          </w:rPr>
          <w:t>Proposal 2</w:t>
        </w:r>
        <w:r>
          <w:rPr>
            <w:rFonts w:asciiTheme="minorHAnsi" w:eastAsiaTheme="minorEastAsia" w:hAnsiTheme="minorHAnsi"/>
            <w:b w:val="0"/>
            <w:noProof/>
            <w:sz w:val="22"/>
            <w:lang w:val="en-SE" w:eastAsia="en-SE"/>
          </w:rPr>
          <w:tab/>
        </w:r>
        <w:r w:rsidRPr="008C2A18">
          <w:rPr>
            <w:rStyle w:val="Hyperlink"/>
            <w:noProof/>
          </w:rPr>
          <w:t>Study and determine whether one or both of</w:t>
        </w:r>
      </w:hyperlink>
    </w:p>
    <w:p w14:paraId="2A2E380E" w14:textId="77777777" w:rsidR="00383564" w:rsidRDefault="00383564" w:rsidP="00383564">
      <w:pPr>
        <w:pStyle w:val="TableofFigures"/>
        <w:tabs>
          <w:tab w:val="right" w:leader="dot" w:pos="9629"/>
        </w:tabs>
        <w:jc w:val="both"/>
        <w:rPr>
          <w:rFonts w:asciiTheme="minorHAnsi" w:eastAsiaTheme="minorEastAsia" w:hAnsiTheme="minorHAnsi"/>
          <w:b w:val="0"/>
          <w:noProof/>
          <w:sz w:val="22"/>
          <w:lang w:val="en-SE" w:eastAsia="en-SE"/>
        </w:rPr>
      </w:pPr>
      <w:hyperlink w:anchor="_Toc102156207" w:history="1">
        <w:r w:rsidRPr="008C2A18">
          <w:rPr>
            <w:rStyle w:val="Hyperlink"/>
            <w:noProof/>
          </w:rPr>
          <w:t>a.</w:t>
        </w:r>
        <w:r>
          <w:rPr>
            <w:rFonts w:asciiTheme="minorHAnsi" w:eastAsiaTheme="minorEastAsia" w:hAnsiTheme="minorHAnsi"/>
            <w:b w:val="0"/>
            <w:noProof/>
            <w:sz w:val="22"/>
            <w:lang w:val="en-SE" w:eastAsia="en-SE"/>
          </w:rPr>
          <w:tab/>
        </w:r>
        <w:r w:rsidRPr="008C2A18">
          <w:rPr>
            <w:rStyle w:val="Hyperlink"/>
            <w:noProof/>
          </w:rPr>
          <w:t>fixed antenna deployment with static beamforming, and</w:t>
        </w:r>
      </w:hyperlink>
    </w:p>
    <w:p w14:paraId="4A294335" w14:textId="77777777" w:rsidR="00383564" w:rsidRDefault="00383564" w:rsidP="00383564">
      <w:pPr>
        <w:pStyle w:val="TableofFigures"/>
        <w:tabs>
          <w:tab w:val="right" w:leader="dot" w:pos="9629"/>
        </w:tabs>
        <w:jc w:val="both"/>
        <w:rPr>
          <w:rFonts w:asciiTheme="minorHAnsi" w:eastAsiaTheme="minorEastAsia" w:hAnsiTheme="minorHAnsi"/>
          <w:b w:val="0"/>
          <w:noProof/>
          <w:sz w:val="22"/>
          <w:lang w:val="en-SE" w:eastAsia="en-SE"/>
        </w:rPr>
      </w:pPr>
      <w:hyperlink w:anchor="_Toc102156208" w:history="1">
        <w:r w:rsidRPr="008C2A18">
          <w:rPr>
            <w:rStyle w:val="Hyperlink"/>
            <w:noProof/>
          </w:rPr>
          <w:t>b.</w:t>
        </w:r>
        <w:r>
          <w:rPr>
            <w:rFonts w:asciiTheme="minorHAnsi" w:eastAsiaTheme="minorEastAsia" w:hAnsiTheme="minorHAnsi"/>
            <w:b w:val="0"/>
            <w:noProof/>
            <w:sz w:val="22"/>
            <w:lang w:val="en-SE" w:eastAsia="en-SE"/>
          </w:rPr>
          <w:tab/>
        </w:r>
        <w:r w:rsidRPr="008C2A18">
          <w:rPr>
            <w:rStyle w:val="Hyperlink"/>
            <w:noProof/>
          </w:rPr>
          <w:t>UE-like configurable beamforming</w:t>
        </w:r>
      </w:hyperlink>
    </w:p>
    <w:p w14:paraId="2C042517" w14:textId="77777777" w:rsidR="00383564" w:rsidRDefault="00383564" w:rsidP="00383564">
      <w:pPr>
        <w:pStyle w:val="TableofFigures"/>
        <w:tabs>
          <w:tab w:val="right" w:leader="dot" w:pos="9629"/>
        </w:tabs>
        <w:jc w:val="both"/>
        <w:rPr>
          <w:rFonts w:asciiTheme="minorHAnsi" w:eastAsiaTheme="minorEastAsia" w:hAnsiTheme="minorHAnsi"/>
          <w:b w:val="0"/>
          <w:noProof/>
          <w:sz w:val="22"/>
          <w:lang w:val="en-SE" w:eastAsia="en-SE"/>
        </w:rPr>
      </w:pPr>
      <w:hyperlink w:anchor="_Toc102156209" w:history="1">
        <w:r w:rsidRPr="008C2A18">
          <w:rPr>
            <w:rStyle w:val="Hyperlink"/>
            <w:noProof/>
          </w:rPr>
          <w:t>should be supported by the repeater-MT.</w:t>
        </w:r>
      </w:hyperlink>
    </w:p>
    <w:p w14:paraId="360FBF38" w14:textId="77777777" w:rsidR="00383564" w:rsidRDefault="00383564" w:rsidP="00383564">
      <w:pPr>
        <w:pStyle w:val="TableofFigures"/>
        <w:tabs>
          <w:tab w:val="right" w:leader="dot" w:pos="9629"/>
        </w:tabs>
        <w:jc w:val="both"/>
        <w:rPr>
          <w:rFonts w:asciiTheme="minorHAnsi" w:eastAsiaTheme="minorEastAsia" w:hAnsiTheme="minorHAnsi"/>
          <w:b w:val="0"/>
          <w:noProof/>
          <w:sz w:val="22"/>
          <w:lang w:val="en-SE" w:eastAsia="en-SE"/>
        </w:rPr>
      </w:pPr>
      <w:hyperlink w:anchor="_Toc102156210" w:history="1">
        <w:r w:rsidRPr="008C2A18">
          <w:rPr>
            <w:rStyle w:val="Hyperlink"/>
            <w:noProof/>
          </w:rPr>
          <w:t>Proposal 3</w:t>
        </w:r>
        <w:r>
          <w:rPr>
            <w:rFonts w:asciiTheme="minorHAnsi" w:eastAsiaTheme="minorEastAsia" w:hAnsiTheme="minorHAnsi"/>
            <w:b w:val="0"/>
            <w:noProof/>
            <w:sz w:val="22"/>
            <w:lang w:val="en-SE" w:eastAsia="en-SE"/>
          </w:rPr>
          <w:tab/>
        </w:r>
        <w:r w:rsidRPr="008C2A18">
          <w:rPr>
            <w:rStyle w:val="Hyperlink"/>
            <w:noProof/>
          </w:rPr>
          <w:t>RAN1 to assume an architecture with shared repeater-MT and repeater-Fwd antennas on the BS-side such that repeater-Fwd beamforming can rely on repeater-MT beamforming using the legacy UE beamforming framework.</w:t>
        </w:r>
      </w:hyperlink>
    </w:p>
    <w:p w14:paraId="15279559" w14:textId="77777777" w:rsidR="00383564" w:rsidRDefault="00383564" w:rsidP="00383564">
      <w:pPr>
        <w:pStyle w:val="TableofFigures"/>
        <w:tabs>
          <w:tab w:val="right" w:leader="dot" w:pos="9629"/>
        </w:tabs>
        <w:jc w:val="both"/>
        <w:rPr>
          <w:rFonts w:asciiTheme="minorHAnsi" w:eastAsiaTheme="minorEastAsia" w:hAnsiTheme="minorHAnsi"/>
          <w:b w:val="0"/>
          <w:noProof/>
          <w:sz w:val="22"/>
          <w:lang w:val="en-SE" w:eastAsia="en-SE"/>
        </w:rPr>
      </w:pPr>
      <w:hyperlink w:anchor="_Toc102156211" w:history="1">
        <w:r w:rsidRPr="008C2A18">
          <w:rPr>
            <w:rStyle w:val="Hyperlink"/>
            <w:noProof/>
            <w:lang w:eastAsia="ja-JP"/>
          </w:rPr>
          <w:t>Proposal 4</w:t>
        </w:r>
        <w:r>
          <w:rPr>
            <w:rFonts w:asciiTheme="minorHAnsi" w:eastAsiaTheme="minorEastAsia" w:hAnsiTheme="minorHAnsi"/>
            <w:b w:val="0"/>
            <w:noProof/>
            <w:sz w:val="22"/>
            <w:lang w:val="en-SE" w:eastAsia="en-SE"/>
          </w:rPr>
          <w:tab/>
        </w:r>
        <w:r w:rsidRPr="008C2A18">
          <w:rPr>
            <w:rStyle w:val="Hyperlink"/>
            <w:noProof/>
          </w:rPr>
          <w:t>RAN1 to discuss whether or not Rel-18 repeater assumes beam reciprocity between UL and DL on the repeater’s service link.</w:t>
        </w:r>
      </w:hyperlink>
    </w:p>
    <w:p w14:paraId="2A992E2E" w14:textId="77777777" w:rsidR="00383564" w:rsidRDefault="00383564" w:rsidP="00383564">
      <w:pPr>
        <w:pStyle w:val="TableofFigures"/>
        <w:tabs>
          <w:tab w:val="right" w:leader="dot" w:pos="9629"/>
        </w:tabs>
        <w:jc w:val="both"/>
        <w:rPr>
          <w:rFonts w:asciiTheme="minorHAnsi" w:eastAsiaTheme="minorEastAsia" w:hAnsiTheme="minorHAnsi"/>
          <w:b w:val="0"/>
          <w:noProof/>
          <w:sz w:val="22"/>
          <w:lang w:val="en-SE" w:eastAsia="en-SE"/>
        </w:rPr>
      </w:pPr>
      <w:hyperlink w:anchor="_Toc102156212" w:history="1">
        <w:r w:rsidRPr="008C2A18">
          <w:rPr>
            <w:rStyle w:val="Hyperlink"/>
            <w:noProof/>
            <w:lang w:eastAsia="ja-JP"/>
          </w:rPr>
          <w:t>Proposal 5</w:t>
        </w:r>
        <w:r>
          <w:rPr>
            <w:rFonts w:asciiTheme="minorHAnsi" w:eastAsiaTheme="minorEastAsia" w:hAnsiTheme="minorHAnsi"/>
            <w:b w:val="0"/>
            <w:noProof/>
            <w:sz w:val="22"/>
            <w:lang w:val="en-SE" w:eastAsia="en-SE"/>
          </w:rPr>
          <w:tab/>
        </w:r>
        <w:r w:rsidRPr="008C2A18">
          <w:rPr>
            <w:rStyle w:val="Hyperlink"/>
            <w:noProof/>
          </w:rPr>
          <w:t>Study repeater beamforming capabilities on the UE-side, e.g., support of reciprocity/non-reciprocity-based, and/or coherent/non-coherent-based codebooks etc.</w:t>
        </w:r>
      </w:hyperlink>
    </w:p>
    <w:p w14:paraId="518D730D" w14:textId="77777777" w:rsidR="00383564" w:rsidRDefault="00383564" w:rsidP="00383564">
      <w:pPr>
        <w:pStyle w:val="TableofFigures"/>
        <w:tabs>
          <w:tab w:val="right" w:leader="dot" w:pos="9629"/>
        </w:tabs>
        <w:jc w:val="both"/>
        <w:rPr>
          <w:rFonts w:asciiTheme="minorHAnsi" w:eastAsiaTheme="minorEastAsia" w:hAnsiTheme="minorHAnsi"/>
          <w:b w:val="0"/>
          <w:noProof/>
          <w:sz w:val="22"/>
          <w:lang w:val="en-SE" w:eastAsia="en-SE"/>
        </w:rPr>
      </w:pPr>
      <w:hyperlink w:anchor="_Toc102156213" w:history="1">
        <w:r w:rsidRPr="008C2A18">
          <w:rPr>
            <w:rStyle w:val="Hyperlink"/>
            <w:noProof/>
            <w:lang w:eastAsia="ja-JP"/>
          </w:rPr>
          <w:t>Proposal 6</w:t>
        </w:r>
        <w:r>
          <w:rPr>
            <w:rFonts w:asciiTheme="minorHAnsi" w:eastAsiaTheme="minorEastAsia" w:hAnsiTheme="minorHAnsi"/>
            <w:b w:val="0"/>
            <w:noProof/>
            <w:sz w:val="22"/>
            <w:lang w:val="en-SE" w:eastAsia="en-SE"/>
          </w:rPr>
          <w:tab/>
        </w:r>
        <w:r w:rsidRPr="008C2A18">
          <w:rPr>
            <w:rStyle w:val="Hyperlink"/>
            <w:noProof/>
          </w:rPr>
          <w:t>Study beam arrangement for both cell-common and UE-specific signals/channels, including wide beams, for efficient resource utilization and improved link performance.</w:t>
        </w:r>
      </w:hyperlink>
    </w:p>
    <w:p w14:paraId="3A83997B" w14:textId="77777777" w:rsidR="00383564" w:rsidRDefault="00383564" w:rsidP="00383564">
      <w:pPr>
        <w:pStyle w:val="TableofFigures"/>
        <w:tabs>
          <w:tab w:val="right" w:leader="dot" w:pos="9629"/>
        </w:tabs>
        <w:jc w:val="both"/>
        <w:rPr>
          <w:rFonts w:asciiTheme="minorHAnsi" w:eastAsiaTheme="minorEastAsia" w:hAnsiTheme="minorHAnsi"/>
          <w:b w:val="0"/>
          <w:noProof/>
          <w:sz w:val="22"/>
          <w:lang w:val="en-SE" w:eastAsia="en-SE"/>
        </w:rPr>
      </w:pPr>
      <w:hyperlink w:anchor="_Toc102156214" w:history="1">
        <w:r w:rsidRPr="008C2A18">
          <w:rPr>
            <w:rStyle w:val="Hyperlink"/>
            <w:noProof/>
            <w:lang w:val="en-GB"/>
          </w:rPr>
          <w:t>Proposal 7</w:t>
        </w:r>
        <w:r>
          <w:rPr>
            <w:rFonts w:asciiTheme="minorHAnsi" w:eastAsiaTheme="minorEastAsia" w:hAnsiTheme="minorHAnsi"/>
            <w:b w:val="0"/>
            <w:noProof/>
            <w:sz w:val="22"/>
            <w:lang w:val="en-SE" w:eastAsia="en-SE"/>
          </w:rPr>
          <w:tab/>
        </w:r>
        <w:r w:rsidRPr="008C2A18">
          <w:rPr>
            <w:rStyle w:val="Hyperlink"/>
            <w:noProof/>
          </w:rPr>
          <w:t>Legacy UE UL timing framework has a sufficient granularity and requirements for UEs to be served over repeaters. For that reason, timing is down-prioritized in Rel-18.</w:t>
        </w:r>
      </w:hyperlink>
    </w:p>
    <w:p w14:paraId="65A3E2C4" w14:textId="77777777" w:rsidR="00383564" w:rsidRDefault="00383564" w:rsidP="00383564">
      <w:pPr>
        <w:pStyle w:val="TableofFigures"/>
        <w:tabs>
          <w:tab w:val="right" w:leader="dot" w:pos="9629"/>
        </w:tabs>
        <w:jc w:val="both"/>
        <w:rPr>
          <w:rFonts w:asciiTheme="minorHAnsi" w:eastAsiaTheme="minorEastAsia" w:hAnsiTheme="minorHAnsi"/>
          <w:b w:val="0"/>
          <w:noProof/>
          <w:sz w:val="22"/>
          <w:lang w:val="en-SE" w:eastAsia="en-SE"/>
        </w:rPr>
      </w:pPr>
      <w:hyperlink w:anchor="_Toc102156215" w:history="1">
        <w:r w:rsidRPr="008C2A18">
          <w:rPr>
            <w:rStyle w:val="Hyperlink"/>
            <w:noProof/>
          </w:rPr>
          <w:t>Proposal 8</w:t>
        </w:r>
        <w:r>
          <w:rPr>
            <w:rFonts w:asciiTheme="minorHAnsi" w:eastAsiaTheme="minorEastAsia" w:hAnsiTheme="minorHAnsi"/>
            <w:b w:val="0"/>
            <w:noProof/>
            <w:sz w:val="22"/>
            <w:lang w:val="en-SE" w:eastAsia="en-SE"/>
          </w:rPr>
          <w:tab/>
        </w:r>
        <w:r w:rsidRPr="008C2A18">
          <w:rPr>
            <w:rStyle w:val="Hyperlink"/>
            <w:noProof/>
          </w:rPr>
          <w:t>Rel-18 repeaters do not support dynamic TDD.</w:t>
        </w:r>
      </w:hyperlink>
    </w:p>
    <w:p w14:paraId="5B3F664C" w14:textId="77777777" w:rsidR="00383564" w:rsidRDefault="00383564" w:rsidP="00383564">
      <w:pPr>
        <w:pStyle w:val="TableofFigures"/>
        <w:tabs>
          <w:tab w:val="right" w:leader="dot" w:pos="9629"/>
        </w:tabs>
        <w:jc w:val="both"/>
        <w:rPr>
          <w:rFonts w:asciiTheme="minorHAnsi" w:eastAsiaTheme="minorEastAsia" w:hAnsiTheme="minorHAnsi"/>
          <w:b w:val="0"/>
          <w:noProof/>
          <w:sz w:val="22"/>
          <w:lang w:val="en-SE" w:eastAsia="en-SE"/>
        </w:rPr>
      </w:pPr>
      <w:hyperlink w:anchor="_Toc102156216" w:history="1">
        <w:r w:rsidRPr="008C2A18">
          <w:rPr>
            <w:rStyle w:val="Hyperlink"/>
            <w:noProof/>
          </w:rPr>
          <w:t>Proposal 9</w:t>
        </w:r>
        <w:r>
          <w:rPr>
            <w:rFonts w:asciiTheme="minorHAnsi" w:eastAsiaTheme="minorEastAsia" w:hAnsiTheme="minorHAnsi"/>
            <w:b w:val="0"/>
            <w:noProof/>
            <w:sz w:val="22"/>
            <w:lang w:val="en-SE" w:eastAsia="en-SE"/>
          </w:rPr>
          <w:tab/>
        </w:r>
        <w:r w:rsidRPr="008C2A18">
          <w:rPr>
            <w:rStyle w:val="Hyperlink"/>
            <w:noProof/>
          </w:rPr>
          <w:t>There is no need for additional TDD configuration, provided the repeater follows the cell-specific TDD pattern of the gNB.</w:t>
        </w:r>
      </w:hyperlink>
    </w:p>
    <w:p w14:paraId="2A445D6F" w14:textId="77777777" w:rsidR="00383564" w:rsidRDefault="00383564" w:rsidP="00383564">
      <w:pPr>
        <w:pStyle w:val="TableofFigures"/>
        <w:tabs>
          <w:tab w:val="right" w:leader="dot" w:pos="9629"/>
        </w:tabs>
        <w:jc w:val="both"/>
        <w:rPr>
          <w:rFonts w:asciiTheme="minorHAnsi" w:eastAsiaTheme="minorEastAsia" w:hAnsiTheme="minorHAnsi"/>
          <w:b w:val="0"/>
          <w:noProof/>
          <w:sz w:val="22"/>
          <w:lang w:val="en-SE" w:eastAsia="en-SE"/>
        </w:rPr>
      </w:pPr>
      <w:hyperlink w:anchor="_Toc102156217" w:history="1">
        <w:r w:rsidRPr="008C2A18">
          <w:rPr>
            <w:rStyle w:val="Hyperlink"/>
            <w:noProof/>
          </w:rPr>
          <w:t>Proposal 10</w:t>
        </w:r>
        <w:r>
          <w:rPr>
            <w:rFonts w:asciiTheme="minorHAnsi" w:eastAsiaTheme="minorEastAsia" w:hAnsiTheme="minorHAnsi"/>
            <w:b w:val="0"/>
            <w:noProof/>
            <w:sz w:val="22"/>
            <w:lang w:val="en-SE" w:eastAsia="en-SE"/>
          </w:rPr>
          <w:tab/>
        </w:r>
        <w:r w:rsidRPr="008C2A18">
          <w:rPr>
            <w:rStyle w:val="Hyperlink"/>
            <w:noProof/>
          </w:rPr>
          <w:t>Study semi-static and dynamic repeater-Fwd ON/OFF for interference mitigation.</w:t>
        </w:r>
      </w:hyperlink>
    </w:p>
    <w:p w14:paraId="1BC12D6A" w14:textId="77777777" w:rsidR="00383564" w:rsidRDefault="00383564" w:rsidP="00383564">
      <w:pPr>
        <w:pStyle w:val="TableofFigures"/>
        <w:tabs>
          <w:tab w:val="right" w:leader="dot" w:pos="9629"/>
        </w:tabs>
        <w:jc w:val="both"/>
        <w:rPr>
          <w:rFonts w:asciiTheme="minorHAnsi" w:eastAsiaTheme="minorEastAsia" w:hAnsiTheme="minorHAnsi"/>
          <w:b w:val="0"/>
          <w:noProof/>
          <w:sz w:val="22"/>
          <w:lang w:val="en-SE" w:eastAsia="en-SE"/>
        </w:rPr>
      </w:pPr>
      <w:hyperlink w:anchor="_Toc102156218" w:history="1">
        <w:r w:rsidRPr="008C2A18">
          <w:rPr>
            <w:rStyle w:val="Hyperlink"/>
            <w:noProof/>
          </w:rPr>
          <w:t>Proposal 11</w:t>
        </w:r>
        <w:r>
          <w:rPr>
            <w:rFonts w:asciiTheme="minorHAnsi" w:eastAsiaTheme="minorEastAsia" w:hAnsiTheme="minorHAnsi"/>
            <w:b w:val="0"/>
            <w:noProof/>
            <w:sz w:val="22"/>
            <w:lang w:val="en-SE" w:eastAsia="en-SE"/>
          </w:rPr>
          <w:tab/>
        </w:r>
        <w:r w:rsidRPr="008C2A18">
          <w:rPr>
            <w:rStyle w:val="Hyperlink"/>
            <w:noProof/>
          </w:rPr>
          <w:t>Study how the repeater-MT sleep mode behavior should relate to repeater forward operation.</w:t>
        </w:r>
      </w:hyperlink>
    </w:p>
    <w:p w14:paraId="5CF7F6ED" w14:textId="77777777" w:rsidR="00383564" w:rsidRDefault="00383564" w:rsidP="00383564">
      <w:pPr>
        <w:pStyle w:val="TableofFigures"/>
        <w:tabs>
          <w:tab w:val="right" w:leader="dot" w:pos="9629"/>
        </w:tabs>
        <w:jc w:val="both"/>
        <w:rPr>
          <w:rFonts w:asciiTheme="minorHAnsi" w:eastAsiaTheme="minorEastAsia" w:hAnsiTheme="minorHAnsi"/>
          <w:b w:val="0"/>
          <w:noProof/>
          <w:sz w:val="22"/>
          <w:lang w:val="en-SE" w:eastAsia="en-SE"/>
        </w:rPr>
      </w:pPr>
      <w:hyperlink w:anchor="_Toc102156219" w:history="1">
        <w:r w:rsidRPr="008C2A18">
          <w:rPr>
            <w:rStyle w:val="Hyperlink"/>
            <w:noProof/>
          </w:rPr>
          <w:t>Proposal 12</w:t>
        </w:r>
        <w:r>
          <w:rPr>
            <w:rFonts w:asciiTheme="minorHAnsi" w:eastAsiaTheme="minorEastAsia" w:hAnsiTheme="minorHAnsi"/>
            <w:b w:val="0"/>
            <w:noProof/>
            <w:sz w:val="22"/>
            <w:lang w:val="en-SE" w:eastAsia="en-SE"/>
          </w:rPr>
          <w:tab/>
        </w:r>
        <w:r w:rsidRPr="008C2A18">
          <w:rPr>
            <w:rStyle w:val="Hyperlink"/>
            <w:noProof/>
          </w:rPr>
          <w:t>Power control of the repeater-MT inherits legacy UE power control.</w:t>
        </w:r>
      </w:hyperlink>
    </w:p>
    <w:p w14:paraId="2FC8BD83" w14:textId="77777777" w:rsidR="00383564" w:rsidRDefault="00383564" w:rsidP="00383564">
      <w:pPr>
        <w:pStyle w:val="TableofFigures"/>
        <w:tabs>
          <w:tab w:val="right" w:leader="dot" w:pos="9629"/>
        </w:tabs>
        <w:jc w:val="both"/>
        <w:rPr>
          <w:rFonts w:asciiTheme="minorHAnsi" w:eastAsiaTheme="minorEastAsia" w:hAnsiTheme="minorHAnsi"/>
          <w:b w:val="0"/>
          <w:noProof/>
          <w:sz w:val="22"/>
          <w:lang w:val="en-SE" w:eastAsia="en-SE"/>
        </w:rPr>
      </w:pPr>
      <w:hyperlink w:anchor="_Toc102156220" w:history="1">
        <w:r w:rsidRPr="008C2A18">
          <w:rPr>
            <w:rStyle w:val="Hyperlink"/>
            <w:noProof/>
          </w:rPr>
          <w:t>Proposal 13</w:t>
        </w:r>
        <w:r>
          <w:rPr>
            <w:rFonts w:asciiTheme="minorHAnsi" w:eastAsiaTheme="minorEastAsia" w:hAnsiTheme="minorHAnsi"/>
            <w:b w:val="0"/>
            <w:noProof/>
            <w:sz w:val="22"/>
            <w:lang w:val="en-SE" w:eastAsia="en-SE"/>
          </w:rPr>
          <w:tab/>
        </w:r>
        <w:r w:rsidRPr="008C2A18">
          <w:rPr>
            <w:rStyle w:val="Hyperlink"/>
            <w:noProof/>
          </w:rPr>
          <w:t>Inter-site interference mitigation does not include gNB power control and repeater interference mitigation should not extend existing interference mitigation. Repeater power control for network interference is omitted from Rel-18.</w:t>
        </w:r>
      </w:hyperlink>
    </w:p>
    <w:p w14:paraId="431B1525" w14:textId="77777777" w:rsidR="00383564" w:rsidRDefault="00383564" w:rsidP="00383564">
      <w:pPr>
        <w:pStyle w:val="TableofFigures"/>
        <w:tabs>
          <w:tab w:val="right" w:leader="dot" w:pos="9629"/>
        </w:tabs>
        <w:jc w:val="both"/>
        <w:rPr>
          <w:rFonts w:asciiTheme="minorHAnsi" w:eastAsiaTheme="minorEastAsia" w:hAnsiTheme="minorHAnsi"/>
          <w:b w:val="0"/>
          <w:noProof/>
          <w:sz w:val="22"/>
          <w:lang w:val="en-SE" w:eastAsia="en-SE"/>
        </w:rPr>
      </w:pPr>
      <w:hyperlink w:anchor="_Toc102156221" w:history="1">
        <w:r w:rsidRPr="008C2A18">
          <w:rPr>
            <w:rStyle w:val="Hyperlink"/>
            <w:noProof/>
          </w:rPr>
          <w:t>Proposal 14</w:t>
        </w:r>
        <w:r>
          <w:rPr>
            <w:rFonts w:asciiTheme="minorHAnsi" w:eastAsiaTheme="minorEastAsia" w:hAnsiTheme="minorHAnsi"/>
            <w:b w:val="0"/>
            <w:noProof/>
            <w:sz w:val="22"/>
            <w:lang w:val="en-SE" w:eastAsia="en-SE"/>
          </w:rPr>
          <w:tab/>
        </w:r>
        <w:r w:rsidRPr="008C2A18">
          <w:rPr>
            <w:rStyle w:val="Hyperlink"/>
            <w:noProof/>
          </w:rPr>
          <w:t>Study gain control and associated signaling for self-interference management due to repeater oscillation.</w:t>
        </w:r>
      </w:hyperlink>
    </w:p>
    <w:p w14:paraId="747C743C" w14:textId="0106FC05" w:rsidR="006E1C82" w:rsidRPr="006B1799" w:rsidRDefault="006E1C82" w:rsidP="00383564">
      <w:pPr>
        <w:pStyle w:val="BodyText"/>
        <w:rPr>
          <w:b/>
          <w:bCs/>
        </w:rPr>
      </w:pPr>
      <w:r w:rsidRPr="006B1799">
        <w:rPr>
          <w:b/>
          <w:bCs/>
        </w:rPr>
        <w:fldChar w:fldCharType="end"/>
      </w:r>
    </w:p>
    <w:p w14:paraId="71D79D99" w14:textId="77777777" w:rsidR="00F507D1" w:rsidRPr="006B1799" w:rsidRDefault="00F507D1" w:rsidP="00CE0424">
      <w:pPr>
        <w:pStyle w:val="Heading1"/>
        <w:rPr>
          <w:lang w:val="en-US"/>
        </w:rPr>
      </w:pPr>
      <w:bookmarkStart w:id="69" w:name="_In-sequence_SDU_delivery"/>
      <w:bookmarkEnd w:id="69"/>
      <w:r w:rsidRPr="006B1799">
        <w:rPr>
          <w:lang w:val="en-US"/>
        </w:rPr>
        <w:t>References</w:t>
      </w:r>
    </w:p>
    <w:p w14:paraId="3CABD1F2" w14:textId="39E7843D" w:rsidR="000057E9" w:rsidRDefault="000057E9" w:rsidP="00311702">
      <w:pPr>
        <w:pStyle w:val="Reference"/>
      </w:pPr>
      <w:bookmarkStart w:id="70" w:name="_Ref101888224"/>
      <w:bookmarkStart w:id="71" w:name="_Ref101859094"/>
      <w:bookmarkStart w:id="72" w:name="_Hlk101949164"/>
      <w:bookmarkStart w:id="73" w:name="_Ref174151459"/>
      <w:bookmarkStart w:id="74" w:name="_Ref189809556"/>
      <w:r w:rsidRPr="000057E9">
        <w:t xml:space="preserve">RP-213700, “Study on </w:t>
      </w:r>
      <w:r w:rsidRPr="000057E9">
        <w:rPr>
          <w:rFonts w:hint="eastAsia"/>
        </w:rPr>
        <w:t>NR</w:t>
      </w:r>
      <w:r w:rsidRPr="000057E9">
        <w:t xml:space="preserve"> </w:t>
      </w:r>
      <w:r w:rsidRPr="000057E9">
        <w:rPr>
          <w:rFonts w:hint="eastAsia"/>
        </w:rPr>
        <w:t>Network-controlled</w:t>
      </w:r>
      <w:r w:rsidRPr="000057E9">
        <w:t xml:space="preserve"> </w:t>
      </w:r>
      <w:r w:rsidRPr="000057E9">
        <w:rPr>
          <w:rFonts w:hint="eastAsia"/>
        </w:rPr>
        <w:t>Repeater</w:t>
      </w:r>
      <w:r w:rsidRPr="000057E9">
        <w:t>s,” ZTE, RAN #94-e, December 2021.</w:t>
      </w:r>
      <w:bookmarkEnd w:id="70"/>
    </w:p>
    <w:p w14:paraId="01C8EE69" w14:textId="499A2CE5" w:rsidR="000057E9" w:rsidRDefault="000057E9" w:rsidP="00311702">
      <w:pPr>
        <w:pStyle w:val="Reference"/>
      </w:pPr>
      <w:bookmarkStart w:id="75" w:name="_Ref101888370"/>
      <w:r>
        <w:lastRenderedPageBreak/>
        <w:t>R1-2204643, “</w:t>
      </w:r>
      <w:r w:rsidRPr="000057E9">
        <w:t>Signaling of control information for NW-controlled repeaters,” Ericsson, RAN1 #109-e, May 2022.</w:t>
      </w:r>
      <w:bookmarkEnd w:id="75"/>
    </w:p>
    <w:p w14:paraId="77C5E852" w14:textId="2561D0FB" w:rsidR="005F3025" w:rsidRPr="006B1799" w:rsidRDefault="00C040AA" w:rsidP="003C09C2">
      <w:pPr>
        <w:pStyle w:val="Reference"/>
      </w:pPr>
      <w:bookmarkStart w:id="76" w:name="_Ref101888246"/>
      <w:bookmarkStart w:id="77" w:name="_Ref101888893"/>
      <w:r>
        <w:t>R1-2204644, “</w:t>
      </w:r>
      <w:r w:rsidRPr="000057E9">
        <w:t>Terminology for NW-controlled repeaters</w:t>
      </w:r>
      <w:r w:rsidR="000057E9">
        <w:t>,</w:t>
      </w:r>
      <w:r>
        <w:t>” Ericsson, RAN1 #109-e, May 2022</w:t>
      </w:r>
      <w:bookmarkEnd w:id="71"/>
      <w:bookmarkEnd w:id="76"/>
      <w:r w:rsidR="000057E9">
        <w:t>.</w:t>
      </w:r>
      <w:bookmarkEnd w:id="77"/>
      <w:bookmarkEnd w:id="72"/>
    </w:p>
    <w:p w14:paraId="7E6E87CC" w14:textId="4054006C" w:rsidR="005F3025" w:rsidRPr="006B1799" w:rsidRDefault="003C09C2" w:rsidP="00311702">
      <w:pPr>
        <w:pStyle w:val="Reference"/>
      </w:pPr>
      <w:bookmarkStart w:id="78" w:name="_Ref102140873"/>
      <w:r>
        <w:rPr>
          <w:lang w:eastAsia="ja-JP"/>
        </w:rPr>
        <w:t>TS</w:t>
      </w:r>
      <w:r w:rsidR="00961D32">
        <w:rPr>
          <w:lang w:eastAsia="ja-JP"/>
        </w:rPr>
        <w:t xml:space="preserve"> </w:t>
      </w:r>
      <w:r>
        <w:rPr>
          <w:lang w:eastAsia="ja-JP"/>
        </w:rPr>
        <w:t>38.133</w:t>
      </w:r>
      <w:r w:rsidR="005F3025" w:rsidRPr="006B1799">
        <w:t xml:space="preserve">, </w:t>
      </w:r>
      <w:r>
        <w:t>“</w:t>
      </w:r>
      <w:r w:rsidRPr="003C09C2">
        <w:t>Requirements for support of radio resource management</w:t>
      </w:r>
      <w:r w:rsidR="005F3025" w:rsidRPr="006B1799">
        <w:t>,</w:t>
      </w:r>
      <w:r>
        <w:t>”</w:t>
      </w:r>
      <w:r w:rsidR="005F3025" w:rsidRPr="006B1799">
        <w:t xml:space="preserve"> </w:t>
      </w:r>
      <w:r>
        <w:t>3GPP</w:t>
      </w:r>
      <w:r w:rsidR="005F3025" w:rsidRPr="006B1799">
        <w:t>, V</w:t>
      </w:r>
      <w:r>
        <w:t>17.5.0</w:t>
      </w:r>
      <w:r w:rsidR="005F3025" w:rsidRPr="006B1799">
        <w:t xml:space="preserve">, </w:t>
      </w:r>
      <w:r>
        <w:t>March 2022.</w:t>
      </w:r>
      <w:bookmarkEnd w:id="78"/>
    </w:p>
    <w:bookmarkEnd w:id="73"/>
    <w:bookmarkEnd w:id="74"/>
    <w:p w14:paraId="715CA09B" w14:textId="77777777" w:rsidR="003A7EF3" w:rsidRPr="006B1799" w:rsidRDefault="003A7EF3" w:rsidP="00CE0424">
      <w:pPr>
        <w:pStyle w:val="BodyText"/>
      </w:pPr>
    </w:p>
    <w:sectPr w:rsidR="003A7EF3" w:rsidRPr="006B1799"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732E92" w14:textId="77777777" w:rsidR="00C068B6" w:rsidRDefault="00C068B6">
      <w:r>
        <w:separator/>
      </w:r>
    </w:p>
  </w:endnote>
  <w:endnote w:type="continuationSeparator" w:id="0">
    <w:p w14:paraId="4C588F49" w14:textId="77777777" w:rsidR="00C068B6" w:rsidRDefault="00C068B6">
      <w:r>
        <w:continuationSeparator/>
      </w:r>
    </w:p>
  </w:endnote>
  <w:endnote w:type="continuationNotice" w:id="1">
    <w:p w14:paraId="7C9FFD91" w14:textId="77777777" w:rsidR="00C068B6" w:rsidRDefault="00C068B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4B114C" w14:textId="77777777" w:rsidR="00C068B6" w:rsidRDefault="00C068B6">
      <w:r>
        <w:separator/>
      </w:r>
    </w:p>
  </w:footnote>
  <w:footnote w:type="continuationSeparator" w:id="0">
    <w:p w14:paraId="0C8540C4" w14:textId="77777777" w:rsidR="00C068B6" w:rsidRDefault="00C068B6">
      <w:r>
        <w:continuationSeparator/>
      </w:r>
    </w:p>
  </w:footnote>
  <w:footnote w:type="continuationNotice" w:id="1">
    <w:p w14:paraId="2E2E410C" w14:textId="77777777" w:rsidR="00C068B6" w:rsidRDefault="00C068B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320B41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04322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CA433C0"/>
    <w:multiLevelType w:val="hybridMultilevel"/>
    <w:tmpl w:val="5CE8970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343DCB"/>
    <w:multiLevelType w:val="hybridMultilevel"/>
    <w:tmpl w:val="2242B41C"/>
    <w:lvl w:ilvl="0" w:tplc="27540A5E">
      <w:start w:val="1"/>
      <w:numFmt w:val="decimal"/>
      <w:pStyle w:val="ListParagraph"/>
      <w:lvlText w:val="%1."/>
      <w:lvlJc w:val="left"/>
      <w:pPr>
        <w:ind w:left="720" w:hanging="360"/>
      </w:pPr>
      <w:rPr>
        <w:rFonts w:hint="default"/>
        <w:lang w:val="en-U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518258F"/>
    <w:multiLevelType w:val="hybridMultilevel"/>
    <w:tmpl w:val="DADE0AA2"/>
    <w:lvl w:ilvl="0" w:tplc="27B6EAC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39EB3108"/>
    <w:multiLevelType w:val="multilevel"/>
    <w:tmpl w:val="041D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3AA46647"/>
    <w:multiLevelType w:val="hybridMultilevel"/>
    <w:tmpl w:val="99C6E724"/>
    <w:lvl w:ilvl="0" w:tplc="EE62D748">
      <w:start w:val="1"/>
      <w:numFmt w:val="decimal"/>
      <w:pStyle w:val="Proposal"/>
      <w:lvlText w:val="Proposal %1"/>
      <w:lvlJc w:val="left"/>
      <w:pPr>
        <w:tabs>
          <w:tab w:val="num" w:pos="1304"/>
        </w:tabs>
        <w:ind w:left="1304" w:hanging="1304"/>
      </w:pPr>
      <w:rPr>
        <w:rFonts w:hint="default"/>
        <w:strike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3945C6"/>
    <w:multiLevelType w:val="hybridMultilevel"/>
    <w:tmpl w:val="8AA2D064"/>
    <w:lvl w:ilvl="0" w:tplc="C8F61164">
      <w:start w:val="1"/>
      <w:numFmt w:val="decimal"/>
      <w:lvlText w:val="%1."/>
      <w:lvlJc w:val="left"/>
      <w:pPr>
        <w:ind w:left="1494" w:hanging="360"/>
      </w:pPr>
      <w:rPr>
        <w:rFonts w:hint="default"/>
      </w:rPr>
    </w:lvl>
    <w:lvl w:ilvl="1" w:tplc="20000019" w:tentative="1">
      <w:start w:val="1"/>
      <w:numFmt w:val="lowerLetter"/>
      <w:lvlText w:val="%2."/>
      <w:lvlJc w:val="left"/>
      <w:pPr>
        <w:ind w:left="2214" w:hanging="360"/>
      </w:pPr>
    </w:lvl>
    <w:lvl w:ilvl="2" w:tplc="2000001B" w:tentative="1">
      <w:start w:val="1"/>
      <w:numFmt w:val="lowerRoman"/>
      <w:lvlText w:val="%3."/>
      <w:lvlJc w:val="right"/>
      <w:pPr>
        <w:ind w:left="2934" w:hanging="180"/>
      </w:pPr>
    </w:lvl>
    <w:lvl w:ilvl="3" w:tplc="2000000F" w:tentative="1">
      <w:start w:val="1"/>
      <w:numFmt w:val="decimal"/>
      <w:lvlText w:val="%4."/>
      <w:lvlJc w:val="left"/>
      <w:pPr>
        <w:ind w:left="3654" w:hanging="360"/>
      </w:pPr>
    </w:lvl>
    <w:lvl w:ilvl="4" w:tplc="20000019" w:tentative="1">
      <w:start w:val="1"/>
      <w:numFmt w:val="lowerLetter"/>
      <w:lvlText w:val="%5."/>
      <w:lvlJc w:val="left"/>
      <w:pPr>
        <w:ind w:left="4374" w:hanging="360"/>
      </w:pPr>
    </w:lvl>
    <w:lvl w:ilvl="5" w:tplc="2000001B" w:tentative="1">
      <w:start w:val="1"/>
      <w:numFmt w:val="lowerRoman"/>
      <w:lvlText w:val="%6."/>
      <w:lvlJc w:val="right"/>
      <w:pPr>
        <w:ind w:left="5094" w:hanging="180"/>
      </w:pPr>
    </w:lvl>
    <w:lvl w:ilvl="6" w:tplc="2000000F" w:tentative="1">
      <w:start w:val="1"/>
      <w:numFmt w:val="decimal"/>
      <w:lvlText w:val="%7."/>
      <w:lvlJc w:val="left"/>
      <w:pPr>
        <w:ind w:left="5814" w:hanging="360"/>
      </w:pPr>
    </w:lvl>
    <w:lvl w:ilvl="7" w:tplc="20000019" w:tentative="1">
      <w:start w:val="1"/>
      <w:numFmt w:val="lowerLetter"/>
      <w:lvlText w:val="%8."/>
      <w:lvlJc w:val="left"/>
      <w:pPr>
        <w:ind w:left="6534" w:hanging="360"/>
      </w:pPr>
    </w:lvl>
    <w:lvl w:ilvl="8" w:tplc="2000001B" w:tentative="1">
      <w:start w:val="1"/>
      <w:numFmt w:val="lowerRoman"/>
      <w:lvlText w:val="%9."/>
      <w:lvlJc w:val="right"/>
      <w:pPr>
        <w:ind w:left="7254"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9F51065"/>
    <w:multiLevelType w:val="hybridMultilevel"/>
    <w:tmpl w:val="F69C6DD8"/>
    <w:lvl w:ilvl="0" w:tplc="99A6061E">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52A60D7"/>
    <w:multiLevelType w:val="hybridMultilevel"/>
    <w:tmpl w:val="B3E4A26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88942A5"/>
    <w:multiLevelType w:val="hybridMultilevel"/>
    <w:tmpl w:val="8498287E"/>
    <w:lvl w:ilvl="0" w:tplc="8962EA78">
      <w:numFmt w:val="bullet"/>
      <w:lvlText w:val=""/>
      <w:lvlJc w:val="left"/>
      <w:pPr>
        <w:ind w:left="720" w:hanging="360"/>
      </w:pPr>
      <w:rPr>
        <w:rFonts w:ascii="Symbol" w:eastAsiaTheme="minorHAnsi" w:hAnsi="Symbol" w:cstheme="minorBid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2"/>
  </w:num>
  <w:num w:numId="3">
    <w:abstractNumId w:val="16"/>
  </w:num>
  <w:num w:numId="4">
    <w:abstractNumId w:val="18"/>
  </w:num>
  <w:num w:numId="5">
    <w:abstractNumId w:val="11"/>
  </w:num>
  <w:num w:numId="6">
    <w:abstractNumId w:val="20"/>
  </w:num>
  <w:num w:numId="7">
    <w:abstractNumId w:val="26"/>
  </w:num>
  <w:num w:numId="8">
    <w:abstractNumId w:val="12"/>
  </w:num>
  <w:num w:numId="9">
    <w:abstractNumId w:val="10"/>
  </w:num>
  <w:num w:numId="10">
    <w:abstractNumId w:val="2"/>
  </w:num>
  <w:num w:numId="11">
    <w:abstractNumId w:val="1"/>
  </w:num>
  <w:num w:numId="12">
    <w:abstractNumId w:val="0"/>
  </w:num>
  <w:num w:numId="13">
    <w:abstractNumId w:val="23"/>
  </w:num>
  <w:num w:numId="14">
    <w:abstractNumId w:val="24"/>
  </w:num>
  <w:num w:numId="15">
    <w:abstractNumId w:val="19"/>
  </w:num>
  <w:num w:numId="16">
    <w:abstractNumId w:val="28"/>
  </w:num>
  <w:num w:numId="17">
    <w:abstractNumId w:val="7"/>
  </w:num>
  <w:num w:numId="18">
    <w:abstractNumId w:val="9"/>
  </w:num>
  <w:num w:numId="19">
    <w:abstractNumId w:val="5"/>
  </w:num>
  <w:num w:numId="20">
    <w:abstractNumId w:val="30"/>
  </w:num>
  <w:num w:numId="21">
    <w:abstractNumId w:val="13"/>
  </w:num>
  <w:num w:numId="22">
    <w:abstractNumId w:val="29"/>
  </w:num>
  <w:num w:numId="23">
    <w:abstractNumId w:val="15"/>
  </w:num>
  <w:num w:numId="24">
    <w:abstractNumId w:val="27"/>
  </w:num>
  <w:num w:numId="25">
    <w:abstractNumId w:val="6"/>
  </w:num>
  <w:num w:numId="26">
    <w:abstractNumId w:val="17"/>
  </w:num>
  <w:num w:numId="27">
    <w:abstractNumId w:val="25"/>
  </w:num>
  <w:num w:numId="28">
    <w:abstractNumId w:val="4"/>
  </w:num>
  <w:num w:numId="29">
    <w:abstractNumId w:val="14"/>
  </w:num>
  <w:num w:numId="30">
    <w:abstractNumId w:val="8"/>
  </w:num>
  <w:num w:numId="31">
    <w:abstractNumId w:val="8"/>
    <w:lvlOverride w:ilvl="0">
      <w:startOverride w:val="1"/>
    </w:lvlOverride>
  </w:num>
  <w:num w:numId="32">
    <w:abstractNumId w:val="21"/>
  </w:num>
  <w:num w:numId="33">
    <w:abstractNumId w:val="21"/>
    <w:lvlOverride w:ilvl="0">
      <w:startOverride w:val="1"/>
    </w:lvlOverride>
  </w:num>
  <w:num w:numId="34">
    <w:abstractNumId w:val="8"/>
    <w:lvlOverride w:ilvl="0">
      <w:startOverride w:val="1"/>
    </w:lvlOverride>
  </w:num>
  <w:num w:numId="35">
    <w:abstractNumId w:val="8"/>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269"/>
    <w:rsid w:val="00002A37"/>
    <w:rsid w:val="000053E2"/>
    <w:rsid w:val="00005438"/>
    <w:rsid w:val="0000564C"/>
    <w:rsid w:val="000057E9"/>
    <w:rsid w:val="000060F8"/>
    <w:rsid w:val="00006446"/>
    <w:rsid w:val="00006896"/>
    <w:rsid w:val="000069CD"/>
    <w:rsid w:val="0000755F"/>
    <w:rsid w:val="00007CDC"/>
    <w:rsid w:val="0001035A"/>
    <w:rsid w:val="00011150"/>
    <w:rsid w:val="000111FE"/>
    <w:rsid w:val="00011B28"/>
    <w:rsid w:val="00012908"/>
    <w:rsid w:val="00013852"/>
    <w:rsid w:val="00015D15"/>
    <w:rsid w:val="0001752E"/>
    <w:rsid w:val="00017D4F"/>
    <w:rsid w:val="00020D2C"/>
    <w:rsid w:val="000231D2"/>
    <w:rsid w:val="0002366D"/>
    <w:rsid w:val="00023C5F"/>
    <w:rsid w:val="0002523B"/>
    <w:rsid w:val="0002564D"/>
    <w:rsid w:val="00025891"/>
    <w:rsid w:val="00025ECA"/>
    <w:rsid w:val="000268D7"/>
    <w:rsid w:val="00026BF7"/>
    <w:rsid w:val="00026D4E"/>
    <w:rsid w:val="0002763B"/>
    <w:rsid w:val="000316D7"/>
    <w:rsid w:val="00031B82"/>
    <w:rsid w:val="000325B8"/>
    <w:rsid w:val="00032AFE"/>
    <w:rsid w:val="00034C15"/>
    <w:rsid w:val="00036BA1"/>
    <w:rsid w:val="0004120D"/>
    <w:rsid w:val="000422E2"/>
    <w:rsid w:val="000429F1"/>
    <w:rsid w:val="00042F22"/>
    <w:rsid w:val="00043154"/>
    <w:rsid w:val="000444EF"/>
    <w:rsid w:val="00045917"/>
    <w:rsid w:val="00045AC0"/>
    <w:rsid w:val="00050E67"/>
    <w:rsid w:val="000513FE"/>
    <w:rsid w:val="00052A07"/>
    <w:rsid w:val="000534E3"/>
    <w:rsid w:val="00055903"/>
    <w:rsid w:val="00055F50"/>
    <w:rsid w:val="0005606A"/>
    <w:rsid w:val="00056770"/>
    <w:rsid w:val="00057117"/>
    <w:rsid w:val="000616E7"/>
    <w:rsid w:val="0006487E"/>
    <w:rsid w:val="00065D5E"/>
    <w:rsid w:val="00065E1A"/>
    <w:rsid w:val="00071A65"/>
    <w:rsid w:val="000722F8"/>
    <w:rsid w:val="00072D91"/>
    <w:rsid w:val="00076CB7"/>
    <w:rsid w:val="00077E5F"/>
    <w:rsid w:val="0008036A"/>
    <w:rsid w:val="000810E8"/>
    <w:rsid w:val="00081AE6"/>
    <w:rsid w:val="00084375"/>
    <w:rsid w:val="000855EB"/>
    <w:rsid w:val="00085B52"/>
    <w:rsid w:val="000866F2"/>
    <w:rsid w:val="00086CB0"/>
    <w:rsid w:val="0009009F"/>
    <w:rsid w:val="00091557"/>
    <w:rsid w:val="00092295"/>
    <w:rsid w:val="000924C1"/>
    <w:rsid w:val="000924F0"/>
    <w:rsid w:val="00093357"/>
    <w:rsid w:val="00093474"/>
    <w:rsid w:val="000938D8"/>
    <w:rsid w:val="0009416F"/>
    <w:rsid w:val="00094A83"/>
    <w:rsid w:val="0009510F"/>
    <w:rsid w:val="00097F25"/>
    <w:rsid w:val="000A0262"/>
    <w:rsid w:val="000A1946"/>
    <w:rsid w:val="000A1B7B"/>
    <w:rsid w:val="000A27AE"/>
    <w:rsid w:val="000A56F2"/>
    <w:rsid w:val="000A5A7F"/>
    <w:rsid w:val="000A7242"/>
    <w:rsid w:val="000B1374"/>
    <w:rsid w:val="000B14FA"/>
    <w:rsid w:val="000B2719"/>
    <w:rsid w:val="000B2E04"/>
    <w:rsid w:val="000B31C3"/>
    <w:rsid w:val="000B38E4"/>
    <w:rsid w:val="000B3A8F"/>
    <w:rsid w:val="000B4531"/>
    <w:rsid w:val="000B4AB9"/>
    <w:rsid w:val="000B58C3"/>
    <w:rsid w:val="000B61E9"/>
    <w:rsid w:val="000B6B24"/>
    <w:rsid w:val="000C0242"/>
    <w:rsid w:val="000C0329"/>
    <w:rsid w:val="000C09BA"/>
    <w:rsid w:val="000C165A"/>
    <w:rsid w:val="000C2E19"/>
    <w:rsid w:val="000C5DD5"/>
    <w:rsid w:val="000C73BC"/>
    <w:rsid w:val="000D0D07"/>
    <w:rsid w:val="000D1188"/>
    <w:rsid w:val="000D40A9"/>
    <w:rsid w:val="000D40CE"/>
    <w:rsid w:val="000D4797"/>
    <w:rsid w:val="000D5FA4"/>
    <w:rsid w:val="000D6B5F"/>
    <w:rsid w:val="000D798B"/>
    <w:rsid w:val="000E0527"/>
    <w:rsid w:val="000E1B37"/>
    <w:rsid w:val="000E1E92"/>
    <w:rsid w:val="000E35B0"/>
    <w:rsid w:val="000E3BC8"/>
    <w:rsid w:val="000E42BC"/>
    <w:rsid w:val="000E60DB"/>
    <w:rsid w:val="000E6435"/>
    <w:rsid w:val="000F06D6"/>
    <w:rsid w:val="000F0EB1"/>
    <w:rsid w:val="000F1106"/>
    <w:rsid w:val="000F1496"/>
    <w:rsid w:val="000F1743"/>
    <w:rsid w:val="000F1BE1"/>
    <w:rsid w:val="000F1D94"/>
    <w:rsid w:val="000F3BE9"/>
    <w:rsid w:val="000F3F6C"/>
    <w:rsid w:val="000F3FB2"/>
    <w:rsid w:val="000F4157"/>
    <w:rsid w:val="000F5332"/>
    <w:rsid w:val="000F65D2"/>
    <w:rsid w:val="000F6DF3"/>
    <w:rsid w:val="001005FF"/>
    <w:rsid w:val="001062FB"/>
    <w:rsid w:val="001063E6"/>
    <w:rsid w:val="0010652F"/>
    <w:rsid w:val="00110AF4"/>
    <w:rsid w:val="00110B4A"/>
    <w:rsid w:val="00113CF4"/>
    <w:rsid w:val="001143AA"/>
    <w:rsid w:val="00115010"/>
    <w:rsid w:val="001153EA"/>
    <w:rsid w:val="00115643"/>
    <w:rsid w:val="001165D5"/>
    <w:rsid w:val="00116765"/>
    <w:rsid w:val="0011738F"/>
    <w:rsid w:val="00117EF3"/>
    <w:rsid w:val="0012075E"/>
    <w:rsid w:val="001212BE"/>
    <w:rsid w:val="001219F5"/>
    <w:rsid w:val="00121A20"/>
    <w:rsid w:val="0012377F"/>
    <w:rsid w:val="00123F02"/>
    <w:rsid w:val="00124314"/>
    <w:rsid w:val="00124DF7"/>
    <w:rsid w:val="00126B4A"/>
    <w:rsid w:val="00127497"/>
    <w:rsid w:val="00127786"/>
    <w:rsid w:val="001310CF"/>
    <w:rsid w:val="00131E64"/>
    <w:rsid w:val="00132FD0"/>
    <w:rsid w:val="001332BF"/>
    <w:rsid w:val="001344C0"/>
    <w:rsid w:val="001346FA"/>
    <w:rsid w:val="00135252"/>
    <w:rsid w:val="00137A30"/>
    <w:rsid w:val="00137AB5"/>
    <w:rsid w:val="00137F0B"/>
    <w:rsid w:val="001424AE"/>
    <w:rsid w:val="00143010"/>
    <w:rsid w:val="00144D2A"/>
    <w:rsid w:val="0014696A"/>
    <w:rsid w:val="00147B6E"/>
    <w:rsid w:val="00151E23"/>
    <w:rsid w:val="00152296"/>
    <w:rsid w:val="001523F3"/>
    <w:rsid w:val="001526E0"/>
    <w:rsid w:val="001529FB"/>
    <w:rsid w:val="001551B5"/>
    <w:rsid w:val="00156D42"/>
    <w:rsid w:val="00161400"/>
    <w:rsid w:val="0016501D"/>
    <w:rsid w:val="001659C1"/>
    <w:rsid w:val="00167D9E"/>
    <w:rsid w:val="00167DC2"/>
    <w:rsid w:val="00173A8E"/>
    <w:rsid w:val="0017446C"/>
    <w:rsid w:val="0017502C"/>
    <w:rsid w:val="001762D6"/>
    <w:rsid w:val="00176C2D"/>
    <w:rsid w:val="00177B91"/>
    <w:rsid w:val="0018143F"/>
    <w:rsid w:val="00181FF8"/>
    <w:rsid w:val="001820CB"/>
    <w:rsid w:val="001825D6"/>
    <w:rsid w:val="001829B3"/>
    <w:rsid w:val="00182A69"/>
    <w:rsid w:val="00183228"/>
    <w:rsid w:val="00183422"/>
    <w:rsid w:val="00183CB5"/>
    <w:rsid w:val="00183E6A"/>
    <w:rsid w:val="00184D77"/>
    <w:rsid w:val="00185777"/>
    <w:rsid w:val="00187CD1"/>
    <w:rsid w:val="00190AC1"/>
    <w:rsid w:val="001912D7"/>
    <w:rsid w:val="001917DB"/>
    <w:rsid w:val="00191B65"/>
    <w:rsid w:val="00191BE4"/>
    <w:rsid w:val="0019341A"/>
    <w:rsid w:val="0019734D"/>
    <w:rsid w:val="00197DF9"/>
    <w:rsid w:val="001A0573"/>
    <w:rsid w:val="001A0DFE"/>
    <w:rsid w:val="001A1987"/>
    <w:rsid w:val="001A2564"/>
    <w:rsid w:val="001A5E58"/>
    <w:rsid w:val="001A6173"/>
    <w:rsid w:val="001A6204"/>
    <w:rsid w:val="001A6CBA"/>
    <w:rsid w:val="001A7244"/>
    <w:rsid w:val="001B0117"/>
    <w:rsid w:val="001B03E7"/>
    <w:rsid w:val="001B0BF0"/>
    <w:rsid w:val="001B0D97"/>
    <w:rsid w:val="001B25D3"/>
    <w:rsid w:val="001B273F"/>
    <w:rsid w:val="001B5A5D"/>
    <w:rsid w:val="001B78D4"/>
    <w:rsid w:val="001C00B9"/>
    <w:rsid w:val="001C0F3D"/>
    <w:rsid w:val="001C1CE5"/>
    <w:rsid w:val="001C2220"/>
    <w:rsid w:val="001C22A1"/>
    <w:rsid w:val="001C3D2A"/>
    <w:rsid w:val="001C566F"/>
    <w:rsid w:val="001C5781"/>
    <w:rsid w:val="001C5C2C"/>
    <w:rsid w:val="001C6C64"/>
    <w:rsid w:val="001D08D6"/>
    <w:rsid w:val="001D51BA"/>
    <w:rsid w:val="001D53E7"/>
    <w:rsid w:val="001D5A21"/>
    <w:rsid w:val="001D6342"/>
    <w:rsid w:val="001D6D53"/>
    <w:rsid w:val="001E32AD"/>
    <w:rsid w:val="001E394B"/>
    <w:rsid w:val="001E3AE1"/>
    <w:rsid w:val="001E3C00"/>
    <w:rsid w:val="001E3C53"/>
    <w:rsid w:val="001E4F8E"/>
    <w:rsid w:val="001E58E2"/>
    <w:rsid w:val="001E5E24"/>
    <w:rsid w:val="001E6C08"/>
    <w:rsid w:val="001E747C"/>
    <w:rsid w:val="001E759F"/>
    <w:rsid w:val="001E7AED"/>
    <w:rsid w:val="001F185F"/>
    <w:rsid w:val="001F2368"/>
    <w:rsid w:val="001F3916"/>
    <w:rsid w:val="001F3EAD"/>
    <w:rsid w:val="001F54C5"/>
    <w:rsid w:val="001F6356"/>
    <w:rsid w:val="001F662C"/>
    <w:rsid w:val="001F7074"/>
    <w:rsid w:val="00200490"/>
    <w:rsid w:val="00200595"/>
    <w:rsid w:val="00200C53"/>
    <w:rsid w:val="00201F3A"/>
    <w:rsid w:val="00202F16"/>
    <w:rsid w:val="00203F96"/>
    <w:rsid w:val="00204659"/>
    <w:rsid w:val="00205DFE"/>
    <w:rsid w:val="002069B2"/>
    <w:rsid w:val="002073B2"/>
    <w:rsid w:val="00207FA3"/>
    <w:rsid w:val="002101D3"/>
    <w:rsid w:val="002114EA"/>
    <w:rsid w:val="002115A5"/>
    <w:rsid w:val="00211811"/>
    <w:rsid w:val="002132E3"/>
    <w:rsid w:val="00214DA8"/>
    <w:rsid w:val="00215423"/>
    <w:rsid w:val="00215530"/>
    <w:rsid w:val="002158FA"/>
    <w:rsid w:val="00215D14"/>
    <w:rsid w:val="00216C55"/>
    <w:rsid w:val="00220600"/>
    <w:rsid w:val="00220F94"/>
    <w:rsid w:val="002211FF"/>
    <w:rsid w:val="002224DB"/>
    <w:rsid w:val="00222CBE"/>
    <w:rsid w:val="00223210"/>
    <w:rsid w:val="002234D5"/>
    <w:rsid w:val="00223FCB"/>
    <w:rsid w:val="002252C3"/>
    <w:rsid w:val="00225B23"/>
    <w:rsid w:val="00225C54"/>
    <w:rsid w:val="00225F09"/>
    <w:rsid w:val="002260F1"/>
    <w:rsid w:val="0022689E"/>
    <w:rsid w:val="00230765"/>
    <w:rsid w:val="00230D18"/>
    <w:rsid w:val="002319E4"/>
    <w:rsid w:val="0023273D"/>
    <w:rsid w:val="00232A75"/>
    <w:rsid w:val="00232C43"/>
    <w:rsid w:val="00233879"/>
    <w:rsid w:val="00233F88"/>
    <w:rsid w:val="00234001"/>
    <w:rsid w:val="002342F9"/>
    <w:rsid w:val="00234E0C"/>
    <w:rsid w:val="00235632"/>
    <w:rsid w:val="00235872"/>
    <w:rsid w:val="00240898"/>
    <w:rsid w:val="00241559"/>
    <w:rsid w:val="00241C57"/>
    <w:rsid w:val="00241EE4"/>
    <w:rsid w:val="002420EA"/>
    <w:rsid w:val="00242925"/>
    <w:rsid w:val="0024356C"/>
    <w:rsid w:val="002435B3"/>
    <w:rsid w:val="002458EB"/>
    <w:rsid w:val="00247295"/>
    <w:rsid w:val="002500C8"/>
    <w:rsid w:val="00250AA9"/>
    <w:rsid w:val="00250EB5"/>
    <w:rsid w:val="00251BC8"/>
    <w:rsid w:val="00252985"/>
    <w:rsid w:val="00253FE2"/>
    <w:rsid w:val="00256850"/>
    <w:rsid w:val="002573C2"/>
    <w:rsid w:val="00257543"/>
    <w:rsid w:val="00260F90"/>
    <w:rsid w:val="002617E7"/>
    <w:rsid w:val="00263E21"/>
    <w:rsid w:val="00264228"/>
    <w:rsid w:val="00264334"/>
    <w:rsid w:val="0026473E"/>
    <w:rsid w:val="00266214"/>
    <w:rsid w:val="002666F0"/>
    <w:rsid w:val="00267C83"/>
    <w:rsid w:val="0027144F"/>
    <w:rsid w:val="00271813"/>
    <w:rsid w:val="00271F3A"/>
    <w:rsid w:val="00273278"/>
    <w:rsid w:val="002737F4"/>
    <w:rsid w:val="00275AAD"/>
    <w:rsid w:val="00276C8E"/>
    <w:rsid w:val="0027739C"/>
    <w:rsid w:val="002805F5"/>
    <w:rsid w:val="00280751"/>
    <w:rsid w:val="002815AD"/>
    <w:rsid w:val="00282521"/>
    <w:rsid w:val="0028280A"/>
    <w:rsid w:val="0028429A"/>
    <w:rsid w:val="002847EB"/>
    <w:rsid w:val="00284EDF"/>
    <w:rsid w:val="00286ACD"/>
    <w:rsid w:val="00286D93"/>
    <w:rsid w:val="0028729C"/>
    <w:rsid w:val="00287805"/>
    <w:rsid w:val="00287838"/>
    <w:rsid w:val="002907B5"/>
    <w:rsid w:val="002908C0"/>
    <w:rsid w:val="00292363"/>
    <w:rsid w:val="00292658"/>
    <w:rsid w:val="00292EB7"/>
    <w:rsid w:val="0029391C"/>
    <w:rsid w:val="002940CE"/>
    <w:rsid w:val="002941A5"/>
    <w:rsid w:val="002950F6"/>
    <w:rsid w:val="00295851"/>
    <w:rsid w:val="00295D8D"/>
    <w:rsid w:val="00296227"/>
    <w:rsid w:val="00296271"/>
    <w:rsid w:val="00296646"/>
    <w:rsid w:val="00296F44"/>
    <w:rsid w:val="0029777D"/>
    <w:rsid w:val="00297BA4"/>
    <w:rsid w:val="002A00F4"/>
    <w:rsid w:val="002A055E"/>
    <w:rsid w:val="002A1285"/>
    <w:rsid w:val="002A1D4E"/>
    <w:rsid w:val="002A2869"/>
    <w:rsid w:val="002A4B62"/>
    <w:rsid w:val="002A630F"/>
    <w:rsid w:val="002A6F1C"/>
    <w:rsid w:val="002B0AAF"/>
    <w:rsid w:val="002B24D6"/>
    <w:rsid w:val="002B2A7D"/>
    <w:rsid w:val="002B2C82"/>
    <w:rsid w:val="002B39B6"/>
    <w:rsid w:val="002B5C21"/>
    <w:rsid w:val="002B61EC"/>
    <w:rsid w:val="002B6D95"/>
    <w:rsid w:val="002B7F0E"/>
    <w:rsid w:val="002C0364"/>
    <w:rsid w:val="002C23B5"/>
    <w:rsid w:val="002C3117"/>
    <w:rsid w:val="002C41E6"/>
    <w:rsid w:val="002C5AC3"/>
    <w:rsid w:val="002C6D83"/>
    <w:rsid w:val="002D071A"/>
    <w:rsid w:val="002D0E42"/>
    <w:rsid w:val="002D1E2C"/>
    <w:rsid w:val="002D34B2"/>
    <w:rsid w:val="002D48B0"/>
    <w:rsid w:val="002D4B41"/>
    <w:rsid w:val="002D5B37"/>
    <w:rsid w:val="002D5DFF"/>
    <w:rsid w:val="002D63C4"/>
    <w:rsid w:val="002D6FB6"/>
    <w:rsid w:val="002D7637"/>
    <w:rsid w:val="002D7AAB"/>
    <w:rsid w:val="002E0EE3"/>
    <w:rsid w:val="002E17F2"/>
    <w:rsid w:val="002E3C29"/>
    <w:rsid w:val="002E3E24"/>
    <w:rsid w:val="002E3EFB"/>
    <w:rsid w:val="002E6E0B"/>
    <w:rsid w:val="002E7498"/>
    <w:rsid w:val="002E76C3"/>
    <w:rsid w:val="002E7CAE"/>
    <w:rsid w:val="002E7E73"/>
    <w:rsid w:val="002F086D"/>
    <w:rsid w:val="002F13E4"/>
    <w:rsid w:val="002F158E"/>
    <w:rsid w:val="002F1ED6"/>
    <w:rsid w:val="002F2771"/>
    <w:rsid w:val="002F3693"/>
    <w:rsid w:val="002F37A9"/>
    <w:rsid w:val="002F45F9"/>
    <w:rsid w:val="002F46E1"/>
    <w:rsid w:val="002F66BB"/>
    <w:rsid w:val="00300008"/>
    <w:rsid w:val="00300A3C"/>
    <w:rsid w:val="00301CE6"/>
    <w:rsid w:val="00301FDB"/>
    <w:rsid w:val="0030256B"/>
    <w:rsid w:val="00303157"/>
    <w:rsid w:val="003040A5"/>
    <w:rsid w:val="0030501F"/>
    <w:rsid w:val="00306AD1"/>
    <w:rsid w:val="00307BA1"/>
    <w:rsid w:val="00310901"/>
    <w:rsid w:val="00311702"/>
    <w:rsid w:val="00311793"/>
    <w:rsid w:val="00311E82"/>
    <w:rsid w:val="00313C8A"/>
    <w:rsid w:val="00313FD6"/>
    <w:rsid w:val="003143BD"/>
    <w:rsid w:val="00315363"/>
    <w:rsid w:val="003154DF"/>
    <w:rsid w:val="00316F94"/>
    <w:rsid w:val="003203ED"/>
    <w:rsid w:val="00322128"/>
    <w:rsid w:val="00322C9F"/>
    <w:rsid w:val="0032414F"/>
    <w:rsid w:val="00324D23"/>
    <w:rsid w:val="00324DCF"/>
    <w:rsid w:val="0032694C"/>
    <w:rsid w:val="00326AE3"/>
    <w:rsid w:val="00327177"/>
    <w:rsid w:val="0032773F"/>
    <w:rsid w:val="0032784D"/>
    <w:rsid w:val="00330442"/>
    <w:rsid w:val="00331751"/>
    <w:rsid w:val="003319FF"/>
    <w:rsid w:val="00333035"/>
    <w:rsid w:val="0033421A"/>
    <w:rsid w:val="00334579"/>
    <w:rsid w:val="00334DA5"/>
    <w:rsid w:val="00335858"/>
    <w:rsid w:val="003364FF"/>
    <w:rsid w:val="00336A5C"/>
    <w:rsid w:val="00336BDA"/>
    <w:rsid w:val="0034005B"/>
    <w:rsid w:val="00340EF1"/>
    <w:rsid w:val="00342BD7"/>
    <w:rsid w:val="00342FB5"/>
    <w:rsid w:val="00343D07"/>
    <w:rsid w:val="00346DB5"/>
    <w:rsid w:val="00346EAF"/>
    <w:rsid w:val="003477B1"/>
    <w:rsid w:val="00350BE3"/>
    <w:rsid w:val="00354561"/>
    <w:rsid w:val="00355726"/>
    <w:rsid w:val="003563AE"/>
    <w:rsid w:val="0035642E"/>
    <w:rsid w:val="0035670E"/>
    <w:rsid w:val="00356DEF"/>
    <w:rsid w:val="00357380"/>
    <w:rsid w:val="003602D9"/>
    <w:rsid w:val="003604CE"/>
    <w:rsid w:val="00362AA2"/>
    <w:rsid w:val="00362D3A"/>
    <w:rsid w:val="00362F43"/>
    <w:rsid w:val="00363A10"/>
    <w:rsid w:val="00367E39"/>
    <w:rsid w:val="00370E47"/>
    <w:rsid w:val="00370F83"/>
    <w:rsid w:val="0037217A"/>
    <w:rsid w:val="00372FE6"/>
    <w:rsid w:val="003742AC"/>
    <w:rsid w:val="003743CD"/>
    <w:rsid w:val="003774D9"/>
    <w:rsid w:val="00377CE1"/>
    <w:rsid w:val="00383564"/>
    <w:rsid w:val="00384D7D"/>
    <w:rsid w:val="00385725"/>
    <w:rsid w:val="00385BF0"/>
    <w:rsid w:val="0038650D"/>
    <w:rsid w:val="003901AD"/>
    <w:rsid w:val="00391A79"/>
    <w:rsid w:val="003939FF"/>
    <w:rsid w:val="003940EB"/>
    <w:rsid w:val="00395705"/>
    <w:rsid w:val="003978C9"/>
    <w:rsid w:val="00397D6B"/>
    <w:rsid w:val="00397F4C"/>
    <w:rsid w:val="003A2223"/>
    <w:rsid w:val="003A2A0F"/>
    <w:rsid w:val="003A3727"/>
    <w:rsid w:val="003A45A1"/>
    <w:rsid w:val="003A5126"/>
    <w:rsid w:val="003A5B0A"/>
    <w:rsid w:val="003A6B73"/>
    <w:rsid w:val="003A6BAC"/>
    <w:rsid w:val="003A70A4"/>
    <w:rsid w:val="003A7EF3"/>
    <w:rsid w:val="003B159C"/>
    <w:rsid w:val="003B2A7E"/>
    <w:rsid w:val="003B369F"/>
    <w:rsid w:val="003B36A3"/>
    <w:rsid w:val="003B64BB"/>
    <w:rsid w:val="003B6E45"/>
    <w:rsid w:val="003B7CB4"/>
    <w:rsid w:val="003B7FE5"/>
    <w:rsid w:val="003C09C2"/>
    <w:rsid w:val="003C0DA8"/>
    <w:rsid w:val="003C11C8"/>
    <w:rsid w:val="003C2702"/>
    <w:rsid w:val="003C5DE0"/>
    <w:rsid w:val="003C5E54"/>
    <w:rsid w:val="003C7806"/>
    <w:rsid w:val="003D109F"/>
    <w:rsid w:val="003D2379"/>
    <w:rsid w:val="003D2478"/>
    <w:rsid w:val="003D3AA6"/>
    <w:rsid w:val="003D3C45"/>
    <w:rsid w:val="003D418A"/>
    <w:rsid w:val="003D4CAA"/>
    <w:rsid w:val="003D5B1F"/>
    <w:rsid w:val="003E1531"/>
    <w:rsid w:val="003E15FA"/>
    <w:rsid w:val="003E1C5C"/>
    <w:rsid w:val="003E1F8A"/>
    <w:rsid w:val="003E308C"/>
    <w:rsid w:val="003E3178"/>
    <w:rsid w:val="003E38EE"/>
    <w:rsid w:val="003E3BF6"/>
    <w:rsid w:val="003E4317"/>
    <w:rsid w:val="003E54C2"/>
    <w:rsid w:val="003E55E4"/>
    <w:rsid w:val="003E74E3"/>
    <w:rsid w:val="003F05C7"/>
    <w:rsid w:val="003F199E"/>
    <w:rsid w:val="003F2CD4"/>
    <w:rsid w:val="003F335D"/>
    <w:rsid w:val="003F394E"/>
    <w:rsid w:val="003F47A8"/>
    <w:rsid w:val="003F5EC1"/>
    <w:rsid w:val="003F6BBE"/>
    <w:rsid w:val="003F7666"/>
    <w:rsid w:val="003F7977"/>
    <w:rsid w:val="004000E8"/>
    <w:rsid w:val="00402281"/>
    <w:rsid w:val="00402647"/>
    <w:rsid w:val="0040291A"/>
    <w:rsid w:val="00402BA7"/>
    <w:rsid w:val="00402C95"/>
    <w:rsid w:val="00402E2B"/>
    <w:rsid w:val="004036A3"/>
    <w:rsid w:val="0040512B"/>
    <w:rsid w:val="00405703"/>
    <w:rsid w:val="00405A68"/>
    <w:rsid w:val="00405CA5"/>
    <w:rsid w:val="00405FAB"/>
    <w:rsid w:val="004065DC"/>
    <w:rsid w:val="00407CD3"/>
    <w:rsid w:val="00410134"/>
    <w:rsid w:val="00410B72"/>
    <w:rsid w:val="00410F18"/>
    <w:rsid w:val="0041263E"/>
    <w:rsid w:val="00412D75"/>
    <w:rsid w:val="004133D9"/>
    <w:rsid w:val="004136A0"/>
    <w:rsid w:val="00413AAC"/>
    <w:rsid w:val="00413E92"/>
    <w:rsid w:val="00415400"/>
    <w:rsid w:val="00420551"/>
    <w:rsid w:val="00420F81"/>
    <w:rsid w:val="00421105"/>
    <w:rsid w:val="00421D00"/>
    <w:rsid w:val="00421E01"/>
    <w:rsid w:val="0042257D"/>
    <w:rsid w:val="00422AA4"/>
    <w:rsid w:val="004242F4"/>
    <w:rsid w:val="0042468C"/>
    <w:rsid w:val="00424756"/>
    <w:rsid w:val="00427248"/>
    <w:rsid w:val="004308CA"/>
    <w:rsid w:val="00431F65"/>
    <w:rsid w:val="0043308C"/>
    <w:rsid w:val="004369F7"/>
    <w:rsid w:val="00437447"/>
    <w:rsid w:val="00440919"/>
    <w:rsid w:val="004418DC"/>
    <w:rsid w:val="00441A92"/>
    <w:rsid w:val="004431DC"/>
    <w:rsid w:val="004432B6"/>
    <w:rsid w:val="0044403C"/>
    <w:rsid w:val="00444F56"/>
    <w:rsid w:val="00445DBA"/>
    <w:rsid w:val="00446488"/>
    <w:rsid w:val="00446D5E"/>
    <w:rsid w:val="00447099"/>
    <w:rsid w:val="004500BF"/>
    <w:rsid w:val="004517AA"/>
    <w:rsid w:val="00452CAC"/>
    <w:rsid w:val="00454338"/>
    <w:rsid w:val="00457021"/>
    <w:rsid w:val="0045711E"/>
    <w:rsid w:val="00457565"/>
    <w:rsid w:val="00457B71"/>
    <w:rsid w:val="0046098E"/>
    <w:rsid w:val="00461950"/>
    <w:rsid w:val="0046261B"/>
    <w:rsid w:val="0046418C"/>
    <w:rsid w:val="00464491"/>
    <w:rsid w:val="00464689"/>
    <w:rsid w:val="00464B2C"/>
    <w:rsid w:val="00464BED"/>
    <w:rsid w:val="00465327"/>
    <w:rsid w:val="004669E2"/>
    <w:rsid w:val="00466F9D"/>
    <w:rsid w:val="004671D7"/>
    <w:rsid w:val="00470C31"/>
    <w:rsid w:val="00471DE0"/>
    <w:rsid w:val="00472994"/>
    <w:rsid w:val="004734D0"/>
    <w:rsid w:val="004734FD"/>
    <w:rsid w:val="00474D89"/>
    <w:rsid w:val="0047556B"/>
    <w:rsid w:val="00476F4B"/>
    <w:rsid w:val="00477768"/>
    <w:rsid w:val="0048333A"/>
    <w:rsid w:val="00485320"/>
    <w:rsid w:val="00486EFF"/>
    <w:rsid w:val="004872FD"/>
    <w:rsid w:val="00487B87"/>
    <w:rsid w:val="00490604"/>
    <w:rsid w:val="00491ED4"/>
    <w:rsid w:val="0049222C"/>
    <w:rsid w:val="00492BC5"/>
    <w:rsid w:val="00493C56"/>
    <w:rsid w:val="004964EB"/>
    <w:rsid w:val="004964F1"/>
    <w:rsid w:val="00496A45"/>
    <w:rsid w:val="00497E93"/>
    <w:rsid w:val="004A144C"/>
    <w:rsid w:val="004A16BC"/>
    <w:rsid w:val="004A2817"/>
    <w:rsid w:val="004A2B94"/>
    <w:rsid w:val="004A4A44"/>
    <w:rsid w:val="004A6F8E"/>
    <w:rsid w:val="004A78DB"/>
    <w:rsid w:val="004B4282"/>
    <w:rsid w:val="004B428B"/>
    <w:rsid w:val="004B464A"/>
    <w:rsid w:val="004B5CDB"/>
    <w:rsid w:val="004B631A"/>
    <w:rsid w:val="004B6D91"/>
    <w:rsid w:val="004B6F6A"/>
    <w:rsid w:val="004B7C0C"/>
    <w:rsid w:val="004B7D08"/>
    <w:rsid w:val="004C18C2"/>
    <w:rsid w:val="004C3664"/>
    <w:rsid w:val="004C369F"/>
    <w:rsid w:val="004C3898"/>
    <w:rsid w:val="004C4469"/>
    <w:rsid w:val="004C465A"/>
    <w:rsid w:val="004C64E0"/>
    <w:rsid w:val="004C659B"/>
    <w:rsid w:val="004C7771"/>
    <w:rsid w:val="004C7B64"/>
    <w:rsid w:val="004D02B2"/>
    <w:rsid w:val="004D1041"/>
    <w:rsid w:val="004D1479"/>
    <w:rsid w:val="004D1ACD"/>
    <w:rsid w:val="004D21B2"/>
    <w:rsid w:val="004D3120"/>
    <w:rsid w:val="004D33B4"/>
    <w:rsid w:val="004D36B1"/>
    <w:rsid w:val="004D37E1"/>
    <w:rsid w:val="004D3A35"/>
    <w:rsid w:val="004D4FAC"/>
    <w:rsid w:val="004D56E5"/>
    <w:rsid w:val="004D6BAE"/>
    <w:rsid w:val="004D7EBD"/>
    <w:rsid w:val="004E0F31"/>
    <w:rsid w:val="004E1254"/>
    <w:rsid w:val="004E2184"/>
    <w:rsid w:val="004E21C5"/>
    <w:rsid w:val="004E2680"/>
    <w:rsid w:val="004E28F9"/>
    <w:rsid w:val="004E38B1"/>
    <w:rsid w:val="004E462E"/>
    <w:rsid w:val="004E56DC"/>
    <w:rsid w:val="004E5A24"/>
    <w:rsid w:val="004E6B04"/>
    <w:rsid w:val="004E76F4"/>
    <w:rsid w:val="004F0B4E"/>
    <w:rsid w:val="004F0B6C"/>
    <w:rsid w:val="004F2078"/>
    <w:rsid w:val="004F395D"/>
    <w:rsid w:val="004F3BDA"/>
    <w:rsid w:val="004F4DA3"/>
    <w:rsid w:val="004F4E84"/>
    <w:rsid w:val="004F6406"/>
    <w:rsid w:val="004F659F"/>
    <w:rsid w:val="004F6AD3"/>
    <w:rsid w:val="004F6BD0"/>
    <w:rsid w:val="004F758A"/>
    <w:rsid w:val="00502F8A"/>
    <w:rsid w:val="005049D1"/>
    <w:rsid w:val="0050639D"/>
    <w:rsid w:val="00506557"/>
    <w:rsid w:val="0050677A"/>
    <w:rsid w:val="005108D8"/>
    <w:rsid w:val="0051101F"/>
    <w:rsid w:val="005116F9"/>
    <w:rsid w:val="00511C68"/>
    <w:rsid w:val="00511CD8"/>
    <w:rsid w:val="00511D16"/>
    <w:rsid w:val="0051201A"/>
    <w:rsid w:val="0051292B"/>
    <w:rsid w:val="005137DB"/>
    <w:rsid w:val="005149EF"/>
    <w:rsid w:val="005153A7"/>
    <w:rsid w:val="0051542D"/>
    <w:rsid w:val="00520EAC"/>
    <w:rsid w:val="00521533"/>
    <w:rsid w:val="005219CF"/>
    <w:rsid w:val="00522287"/>
    <w:rsid w:val="005227EC"/>
    <w:rsid w:val="00523395"/>
    <w:rsid w:val="005246D5"/>
    <w:rsid w:val="00526BB7"/>
    <w:rsid w:val="00527021"/>
    <w:rsid w:val="00527BDA"/>
    <w:rsid w:val="00527D71"/>
    <w:rsid w:val="00530A93"/>
    <w:rsid w:val="00530CA2"/>
    <w:rsid w:val="0053137E"/>
    <w:rsid w:val="00532598"/>
    <w:rsid w:val="00534B59"/>
    <w:rsid w:val="00536759"/>
    <w:rsid w:val="00537C62"/>
    <w:rsid w:val="00541F3E"/>
    <w:rsid w:val="005434C9"/>
    <w:rsid w:val="005435AB"/>
    <w:rsid w:val="0054543D"/>
    <w:rsid w:val="00545C72"/>
    <w:rsid w:val="00546970"/>
    <w:rsid w:val="00547092"/>
    <w:rsid w:val="00547563"/>
    <w:rsid w:val="005478E3"/>
    <w:rsid w:val="00554E19"/>
    <w:rsid w:val="00555627"/>
    <w:rsid w:val="005610E7"/>
    <w:rsid w:val="0056121F"/>
    <w:rsid w:val="005625B3"/>
    <w:rsid w:val="00564A1B"/>
    <w:rsid w:val="005654B1"/>
    <w:rsid w:val="005654C5"/>
    <w:rsid w:val="005656D3"/>
    <w:rsid w:val="005677E9"/>
    <w:rsid w:val="00567C3B"/>
    <w:rsid w:val="00572505"/>
    <w:rsid w:val="00572A43"/>
    <w:rsid w:val="005738E6"/>
    <w:rsid w:val="00573E2F"/>
    <w:rsid w:val="00574E86"/>
    <w:rsid w:val="00576536"/>
    <w:rsid w:val="00576943"/>
    <w:rsid w:val="0057787C"/>
    <w:rsid w:val="00577960"/>
    <w:rsid w:val="0058155F"/>
    <w:rsid w:val="00582809"/>
    <w:rsid w:val="00584025"/>
    <w:rsid w:val="00586C96"/>
    <w:rsid w:val="0058798C"/>
    <w:rsid w:val="00587BA1"/>
    <w:rsid w:val="00590083"/>
    <w:rsid w:val="005900FA"/>
    <w:rsid w:val="005935A4"/>
    <w:rsid w:val="005948C2"/>
    <w:rsid w:val="00595DCA"/>
    <w:rsid w:val="00596269"/>
    <w:rsid w:val="00597313"/>
    <w:rsid w:val="0059779B"/>
    <w:rsid w:val="005A0740"/>
    <w:rsid w:val="005A0FCC"/>
    <w:rsid w:val="005A1E31"/>
    <w:rsid w:val="005A209A"/>
    <w:rsid w:val="005A33AF"/>
    <w:rsid w:val="005A5183"/>
    <w:rsid w:val="005A662D"/>
    <w:rsid w:val="005A6BE8"/>
    <w:rsid w:val="005B1409"/>
    <w:rsid w:val="005B15DB"/>
    <w:rsid w:val="005B19AD"/>
    <w:rsid w:val="005B1A2D"/>
    <w:rsid w:val="005B1F4C"/>
    <w:rsid w:val="005B35D7"/>
    <w:rsid w:val="005B392A"/>
    <w:rsid w:val="005B3AA3"/>
    <w:rsid w:val="005B3B89"/>
    <w:rsid w:val="005B5347"/>
    <w:rsid w:val="005B6F83"/>
    <w:rsid w:val="005B76B6"/>
    <w:rsid w:val="005B7788"/>
    <w:rsid w:val="005C0567"/>
    <w:rsid w:val="005C0A8E"/>
    <w:rsid w:val="005C1A05"/>
    <w:rsid w:val="005C34B8"/>
    <w:rsid w:val="005C5224"/>
    <w:rsid w:val="005C53B1"/>
    <w:rsid w:val="005C5F57"/>
    <w:rsid w:val="005C6D51"/>
    <w:rsid w:val="005C72D2"/>
    <w:rsid w:val="005C74FB"/>
    <w:rsid w:val="005D0C91"/>
    <w:rsid w:val="005D1602"/>
    <w:rsid w:val="005D1D57"/>
    <w:rsid w:val="005D34B1"/>
    <w:rsid w:val="005D3BEC"/>
    <w:rsid w:val="005D4C94"/>
    <w:rsid w:val="005D5401"/>
    <w:rsid w:val="005D5DDE"/>
    <w:rsid w:val="005D7970"/>
    <w:rsid w:val="005E01DF"/>
    <w:rsid w:val="005E385F"/>
    <w:rsid w:val="005E4F3C"/>
    <w:rsid w:val="005E55A1"/>
    <w:rsid w:val="005E5B81"/>
    <w:rsid w:val="005E72C2"/>
    <w:rsid w:val="005F01D3"/>
    <w:rsid w:val="005F03BE"/>
    <w:rsid w:val="005F1728"/>
    <w:rsid w:val="005F1F0E"/>
    <w:rsid w:val="005F2CB1"/>
    <w:rsid w:val="005F3025"/>
    <w:rsid w:val="005F3452"/>
    <w:rsid w:val="005F36BE"/>
    <w:rsid w:val="005F38EC"/>
    <w:rsid w:val="005F4048"/>
    <w:rsid w:val="005F5D45"/>
    <w:rsid w:val="005F618C"/>
    <w:rsid w:val="005F70BD"/>
    <w:rsid w:val="0060068B"/>
    <w:rsid w:val="00601635"/>
    <w:rsid w:val="006021C5"/>
    <w:rsid w:val="0060283C"/>
    <w:rsid w:val="00603544"/>
    <w:rsid w:val="00604598"/>
    <w:rsid w:val="00604B74"/>
    <w:rsid w:val="00604BF0"/>
    <w:rsid w:val="00604F14"/>
    <w:rsid w:val="00606CDD"/>
    <w:rsid w:val="006112B7"/>
    <w:rsid w:val="00611B83"/>
    <w:rsid w:val="006130D5"/>
    <w:rsid w:val="00613257"/>
    <w:rsid w:val="00613D37"/>
    <w:rsid w:val="00616541"/>
    <w:rsid w:val="006201D9"/>
    <w:rsid w:val="0062086F"/>
    <w:rsid w:val="00620A71"/>
    <w:rsid w:val="00620D80"/>
    <w:rsid w:val="00621592"/>
    <w:rsid w:val="00622608"/>
    <w:rsid w:val="00622A77"/>
    <w:rsid w:val="006234A6"/>
    <w:rsid w:val="006250B3"/>
    <w:rsid w:val="00626697"/>
    <w:rsid w:val="00626E15"/>
    <w:rsid w:val="006277DE"/>
    <w:rsid w:val="00630001"/>
    <w:rsid w:val="006311B3"/>
    <w:rsid w:val="0063284C"/>
    <w:rsid w:val="00634B38"/>
    <w:rsid w:val="0063515D"/>
    <w:rsid w:val="00635766"/>
    <w:rsid w:val="00636398"/>
    <w:rsid w:val="006368D3"/>
    <w:rsid w:val="006377EC"/>
    <w:rsid w:val="0064054D"/>
    <w:rsid w:val="00640F0C"/>
    <w:rsid w:val="0064151F"/>
    <w:rsid w:val="00641533"/>
    <w:rsid w:val="006416FB"/>
    <w:rsid w:val="00641D46"/>
    <w:rsid w:val="0064208D"/>
    <w:rsid w:val="00643475"/>
    <w:rsid w:val="0064396A"/>
    <w:rsid w:val="00643D63"/>
    <w:rsid w:val="00645581"/>
    <w:rsid w:val="0064624E"/>
    <w:rsid w:val="00647B46"/>
    <w:rsid w:val="006508B7"/>
    <w:rsid w:val="00650AB9"/>
    <w:rsid w:val="006514ED"/>
    <w:rsid w:val="00653C48"/>
    <w:rsid w:val="00654CBE"/>
    <w:rsid w:val="00655733"/>
    <w:rsid w:val="00655ACD"/>
    <w:rsid w:val="0065605C"/>
    <w:rsid w:val="00656A92"/>
    <w:rsid w:val="00656DDE"/>
    <w:rsid w:val="0066011D"/>
    <w:rsid w:val="006607C0"/>
    <w:rsid w:val="006613A6"/>
    <w:rsid w:val="006627A2"/>
    <w:rsid w:val="00662850"/>
    <w:rsid w:val="00663234"/>
    <w:rsid w:val="006634E6"/>
    <w:rsid w:val="006655EE"/>
    <w:rsid w:val="00665AA4"/>
    <w:rsid w:val="00666B60"/>
    <w:rsid w:val="00667EE7"/>
    <w:rsid w:val="00670922"/>
    <w:rsid w:val="00670BE1"/>
    <w:rsid w:val="0067218F"/>
    <w:rsid w:val="00673323"/>
    <w:rsid w:val="00673499"/>
    <w:rsid w:val="006741F2"/>
    <w:rsid w:val="00674CC3"/>
    <w:rsid w:val="00674E81"/>
    <w:rsid w:val="00675C72"/>
    <w:rsid w:val="00676EBD"/>
    <w:rsid w:val="00676F6A"/>
    <w:rsid w:val="006771F9"/>
    <w:rsid w:val="006776D7"/>
    <w:rsid w:val="00680FDF"/>
    <w:rsid w:val="00681003"/>
    <w:rsid w:val="006817C9"/>
    <w:rsid w:val="00682284"/>
    <w:rsid w:val="00683593"/>
    <w:rsid w:val="00683981"/>
    <w:rsid w:val="00683ECE"/>
    <w:rsid w:val="006844E3"/>
    <w:rsid w:val="00684D0B"/>
    <w:rsid w:val="00685B4F"/>
    <w:rsid w:val="00686995"/>
    <w:rsid w:val="00687313"/>
    <w:rsid w:val="00691A87"/>
    <w:rsid w:val="0069258F"/>
    <w:rsid w:val="00693E18"/>
    <w:rsid w:val="00693F01"/>
    <w:rsid w:val="00694312"/>
    <w:rsid w:val="00694BD2"/>
    <w:rsid w:val="00695F63"/>
    <w:rsid w:val="00695FC2"/>
    <w:rsid w:val="00696949"/>
    <w:rsid w:val="00696F2C"/>
    <w:rsid w:val="00697052"/>
    <w:rsid w:val="0069750B"/>
    <w:rsid w:val="00697A3E"/>
    <w:rsid w:val="006A1D59"/>
    <w:rsid w:val="006A1DC7"/>
    <w:rsid w:val="006A2862"/>
    <w:rsid w:val="006A46FB"/>
    <w:rsid w:val="006A5262"/>
    <w:rsid w:val="006A5E28"/>
    <w:rsid w:val="006A697B"/>
    <w:rsid w:val="006A7AFF"/>
    <w:rsid w:val="006B003A"/>
    <w:rsid w:val="006B0A2A"/>
    <w:rsid w:val="006B0C5D"/>
    <w:rsid w:val="006B124E"/>
    <w:rsid w:val="006B1799"/>
    <w:rsid w:val="006B17C7"/>
    <w:rsid w:val="006B1816"/>
    <w:rsid w:val="006B2099"/>
    <w:rsid w:val="006B50CF"/>
    <w:rsid w:val="006B62FE"/>
    <w:rsid w:val="006C03B8"/>
    <w:rsid w:val="006C05D3"/>
    <w:rsid w:val="006C0D6C"/>
    <w:rsid w:val="006C4644"/>
    <w:rsid w:val="006C4C5C"/>
    <w:rsid w:val="006C4F9A"/>
    <w:rsid w:val="006C5929"/>
    <w:rsid w:val="006C5EC9"/>
    <w:rsid w:val="006C6059"/>
    <w:rsid w:val="006C7522"/>
    <w:rsid w:val="006D04AA"/>
    <w:rsid w:val="006D0557"/>
    <w:rsid w:val="006D08AB"/>
    <w:rsid w:val="006D116D"/>
    <w:rsid w:val="006D16B7"/>
    <w:rsid w:val="006D1E42"/>
    <w:rsid w:val="006D40FB"/>
    <w:rsid w:val="006D57BE"/>
    <w:rsid w:val="006D5E2A"/>
    <w:rsid w:val="006D683E"/>
    <w:rsid w:val="006D6F08"/>
    <w:rsid w:val="006E0237"/>
    <w:rsid w:val="006E062C"/>
    <w:rsid w:val="006E0C6D"/>
    <w:rsid w:val="006E1B24"/>
    <w:rsid w:val="006E1B65"/>
    <w:rsid w:val="006E1C82"/>
    <w:rsid w:val="006E1FEE"/>
    <w:rsid w:val="006E281B"/>
    <w:rsid w:val="006E28B7"/>
    <w:rsid w:val="006E2A9B"/>
    <w:rsid w:val="006E3205"/>
    <w:rsid w:val="006E3310"/>
    <w:rsid w:val="006E4E39"/>
    <w:rsid w:val="006E5578"/>
    <w:rsid w:val="006E565E"/>
    <w:rsid w:val="006E56F3"/>
    <w:rsid w:val="006E5E7D"/>
    <w:rsid w:val="006E61FE"/>
    <w:rsid w:val="006E633A"/>
    <w:rsid w:val="006E673D"/>
    <w:rsid w:val="006E6AF2"/>
    <w:rsid w:val="006E7D3B"/>
    <w:rsid w:val="006F1B70"/>
    <w:rsid w:val="006F32B3"/>
    <w:rsid w:val="006F341D"/>
    <w:rsid w:val="006F3CDE"/>
    <w:rsid w:val="006F58D4"/>
    <w:rsid w:val="006F6582"/>
    <w:rsid w:val="0070346E"/>
    <w:rsid w:val="00704EDB"/>
    <w:rsid w:val="00705388"/>
    <w:rsid w:val="00705966"/>
    <w:rsid w:val="00706101"/>
    <w:rsid w:val="007069BA"/>
    <w:rsid w:val="00706E1C"/>
    <w:rsid w:val="00707072"/>
    <w:rsid w:val="00707D61"/>
    <w:rsid w:val="00710AFA"/>
    <w:rsid w:val="0071214E"/>
    <w:rsid w:val="0071224D"/>
    <w:rsid w:val="00712287"/>
    <w:rsid w:val="00712772"/>
    <w:rsid w:val="007148D3"/>
    <w:rsid w:val="00715B9A"/>
    <w:rsid w:val="007205ED"/>
    <w:rsid w:val="00720812"/>
    <w:rsid w:val="007210C6"/>
    <w:rsid w:val="00721B32"/>
    <w:rsid w:val="007223B0"/>
    <w:rsid w:val="00723AFF"/>
    <w:rsid w:val="007250C9"/>
    <w:rsid w:val="007257D0"/>
    <w:rsid w:val="007258C2"/>
    <w:rsid w:val="00726EA6"/>
    <w:rsid w:val="00727208"/>
    <w:rsid w:val="007273B5"/>
    <w:rsid w:val="00727680"/>
    <w:rsid w:val="00727F14"/>
    <w:rsid w:val="00727F15"/>
    <w:rsid w:val="00730E12"/>
    <w:rsid w:val="007320B3"/>
    <w:rsid w:val="007322B6"/>
    <w:rsid w:val="00732D2C"/>
    <w:rsid w:val="0073409C"/>
    <w:rsid w:val="007348B1"/>
    <w:rsid w:val="00734EAE"/>
    <w:rsid w:val="007353A9"/>
    <w:rsid w:val="007362A6"/>
    <w:rsid w:val="00736900"/>
    <w:rsid w:val="00736D7D"/>
    <w:rsid w:val="00740E58"/>
    <w:rsid w:val="00742F1E"/>
    <w:rsid w:val="007445A0"/>
    <w:rsid w:val="0074524B"/>
    <w:rsid w:val="00747D8B"/>
    <w:rsid w:val="00747EAD"/>
    <w:rsid w:val="00750242"/>
    <w:rsid w:val="0075111B"/>
    <w:rsid w:val="00751228"/>
    <w:rsid w:val="007516F0"/>
    <w:rsid w:val="00753371"/>
    <w:rsid w:val="00755081"/>
    <w:rsid w:val="00755512"/>
    <w:rsid w:val="00756F38"/>
    <w:rsid w:val="007570C6"/>
    <w:rsid w:val="007570D2"/>
    <w:rsid w:val="007571E1"/>
    <w:rsid w:val="00757701"/>
    <w:rsid w:val="00757E48"/>
    <w:rsid w:val="00760313"/>
    <w:rsid w:val="007604B2"/>
    <w:rsid w:val="00761349"/>
    <w:rsid w:val="0076156B"/>
    <w:rsid w:val="007636FA"/>
    <w:rsid w:val="00764A11"/>
    <w:rsid w:val="00765281"/>
    <w:rsid w:val="00766BAD"/>
    <w:rsid w:val="0076700F"/>
    <w:rsid w:val="007729A2"/>
    <w:rsid w:val="007755F2"/>
    <w:rsid w:val="007767B9"/>
    <w:rsid w:val="00776971"/>
    <w:rsid w:val="007770FE"/>
    <w:rsid w:val="007779B9"/>
    <w:rsid w:val="00780A80"/>
    <w:rsid w:val="0078177E"/>
    <w:rsid w:val="0078236C"/>
    <w:rsid w:val="007826B8"/>
    <w:rsid w:val="00782DE1"/>
    <w:rsid w:val="0078304C"/>
    <w:rsid w:val="00783673"/>
    <w:rsid w:val="00784830"/>
    <w:rsid w:val="00785490"/>
    <w:rsid w:val="00790385"/>
    <w:rsid w:val="007925EA"/>
    <w:rsid w:val="00793CD8"/>
    <w:rsid w:val="00793DA8"/>
    <w:rsid w:val="00795C92"/>
    <w:rsid w:val="00796231"/>
    <w:rsid w:val="007970DD"/>
    <w:rsid w:val="007A0020"/>
    <w:rsid w:val="007A0191"/>
    <w:rsid w:val="007A022C"/>
    <w:rsid w:val="007A0282"/>
    <w:rsid w:val="007A1B9B"/>
    <w:rsid w:val="007A1CB3"/>
    <w:rsid w:val="007A2318"/>
    <w:rsid w:val="007A306F"/>
    <w:rsid w:val="007A43A6"/>
    <w:rsid w:val="007A4491"/>
    <w:rsid w:val="007A44B6"/>
    <w:rsid w:val="007A58A6"/>
    <w:rsid w:val="007A5C37"/>
    <w:rsid w:val="007A64D2"/>
    <w:rsid w:val="007A6733"/>
    <w:rsid w:val="007B069A"/>
    <w:rsid w:val="007B0D40"/>
    <w:rsid w:val="007B2DA0"/>
    <w:rsid w:val="007B3D2D"/>
    <w:rsid w:val="007B50AE"/>
    <w:rsid w:val="007B51DF"/>
    <w:rsid w:val="007B523B"/>
    <w:rsid w:val="007C05DD"/>
    <w:rsid w:val="007C22FB"/>
    <w:rsid w:val="007C36F7"/>
    <w:rsid w:val="007C3D18"/>
    <w:rsid w:val="007C4D5C"/>
    <w:rsid w:val="007C4DB9"/>
    <w:rsid w:val="007C60BF"/>
    <w:rsid w:val="007C6839"/>
    <w:rsid w:val="007C69B7"/>
    <w:rsid w:val="007C6A07"/>
    <w:rsid w:val="007C75A1"/>
    <w:rsid w:val="007C75EA"/>
    <w:rsid w:val="007C77A5"/>
    <w:rsid w:val="007C79C2"/>
    <w:rsid w:val="007C7BFB"/>
    <w:rsid w:val="007D04E5"/>
    <w:rsid w:val="007D3F18"/>
    <w:rsid w:val="007D5901"/>
    <w:rsid w:val="007D73C7"/>
    <w:rsid w:val="007D7526"/>
    <w:rsid w:val="007D7B8A"/>
    <w:rsid w:val="007E4610"/>
    <w:rsid w:val="007E4715"/>
    <w:rsid w:val="007E4AB4"/>
    <w:rsid w:val="007E4B63"/>
    <w:rsid w:val="007E505B"/>
    <w:rsid w:val="007E549B"/>
    <w:rsid w:val="007E578D"/>
    <w:rsid w:val="007E7091"/>
    <w:rsid w:val="007E7D33"/>
    <w:rsid w:val="007F0241"/>
    <w:rsid w:val="007F1E67"/>
    <w:rsid w:val="007F36A8"/>
    <w:rsid w:val="007F419D"/>
    <w:rsid w:val="007F5CA3"/>
    <w:rsid w:val="007F709B"/>
    <w:rsid w:val="007F7DA6"/>
    <w:rsid w:val="00801D28"/>
    <w:rsid w:val="00802CE9"/>
    <w:rsid w:val="00803930"/>
    <w:rsid w:val="00803FAE"/>
    <w:rsid w:val="00804421"/>
    <w:rsid w:val="00804DEF"/>
    <w:rsid w:val="008056DF"/>
    <w:rsid w:val="0080605F"/>
    <w:rsid w:val="008060A8"/>
    <w:rsid w:val="008061C4"/>
    <w:rsid w:val="0080633E"/>
    <w:rsid w:val="00806775"/>
    <w:rsid w:val="00807409"/>
    <w:rsid w:val="00807786"/>
    <w:rsid w:val="00810D48"/>
    <w:rsid w:val="008117D4"/>
    <w:rsid w:val="00811838"/>
    <w:rsid w:val="00811FCB"/>
    <w:rsid w:val="0081219E"/>
    <w:rsid w:val="008123EA"/>
    <w:rsid w:val="008134BD"/>
    <w:rsid w:val="008158D6"/>
    <w:rsid w:val="00817196"/>
    <w:rsid w:val="00817F8A"/>
    <w:rsid w:val="0082048C"/>
    <w:rsid w:val="008206BA"/>
    <w:rsid w:val="008218E4"/>
    <w:rsid w:val="00821D5C"/>
    <w:rsid w:val="00823448"/>
    <w:rsid w:val="008235DB"/>
    <w:rsid w:val="00824AB4"/>
    <w:rsid w:val="00825B1F"/>
    <w:rsid w:val="00825C42"/>
    <w:rsid w:val="00825D25"/>
    <w:rsid w:val="00827D6F"/>
    <w:rsid w:val="00833DF9"/>
    <w:rsid w:val="008376AC"/>
    <w:rsid w:val="0084154D"/>
    <w:rsid w:val="008444E8"/>
    <w:rsid w:val="00844E45"/>
    <w:rsid w:val="00844E80"/>
    <w:rsid w:val="00846FE7"/>
    <w:rsid w:val="0085015A"/>
    <w:rsid w:val="00850666"/>
    <w:rsid w:val="0085114B"/>
    <w:rsid w:val="0085183D"/>
    <w:rsid w:val="00852593"/>
    <w:rsid w:val="00852ACE"/>
    <w:rsid w:val="00852FCD"/>
    <w:rsid w:val="008533C9"/>
    <w:rsid w:val="00853407"/>
    <w:rsid w:val="00855078"/>
    <w:rsid w:val="00856911"/>
    <w:rsid w:val="00857EA9"/>
    <w:rsid w:val="00860280"/>
    <w:rsid w:val="008602F4"/>
    <w:rsid w:val="00860A01"/>
    <w:rsid w:val="008617AE"/>
    <w:rsid w:val="00862528"/>
    <w:rsid w:val="008634D6"/>
    <w:rsid w:val="00863635"/>
    <w:rsid w:val="00863DF3"/>
    <w:rsid w:val="00865283"/>
    <w:rsid w:val="008664A9"/>
    <w:rsid w:val="00866A52"/>
    <w:rsid w:val="00867545"/>
    <w:rsid w:val="008677FD"/>
    <w:rsid w:val="008706D4"/>
    <w:rsid w:val="00870E29"/>
    <w:rsid w:val="00870F8A"/>
    <w:rsid w:val="008719A4"/>
    <w:rsid w:val="00871D23"/>
    <w:rsid w:val="00871D7C"/>
    <w:rsid w:val="008725B0"/>
    <w:rsid w:val="00874312"/>
    <w:rsid w:val="0087437C"/>
    <w:rsid w:val="00874A41"/>
    <w:rsid w:val="00875CD7"/>
    <w:rsid w:val="00876243"/>
    <w:rsid w:val="00876B4D"/>
    <w:rsid w:val="00877F18"/>
    <w:rsid w:val="00880500"/>
    <w:rsid w:val="00880695"/>
    <w:rsid w:val="00881A7A"/>
    <w:rsid w:val="008823AF"/>
    <w:rsid w:val="008841F0"/>
    <w:rsid w:val="00885F13"/>
    <w:rsid w:val="008878D6"/>
    <w:rsid w:val="00890B1E"/>
    <w:rsid w:val="00891813"/>
    <w:rsid w:val="00892147"/>
    <w:rsid w:val="00893D2F"/>
    <w:rsid w:val="008941E3"/>
    <w:rsid w:val="00894A88"/>
    <w:rsid w:val="00895386"/>
    <w:rsid w:val="0089588E"/>
    <w:rsid w:val="00895965"/>
    <w:rsid w:val="00895FA2"/>
    <w:rsid w:val="0089799C"/>
    <w:rsid w:val="00897C5E"/>
    <w:rsid w:val="008A0900"/>
    <w:rsid w:val="008A147E"/>
    <w:rsid w:val="008A21FF"/>
    <w:rsid w:val="008A29C6"/>
    <w:rsid w:val="008A2B69"/>
    <w:rsid w:val="008A2CE2"/>
    <w:rsid w:val="008A30AC"/>
    <w:rsid w:val="008A4019"/>
    <w:rsid w:val="008A44B8"/>
    <w:rsid w:val="008A51A8"/>
    <w:rsid w:val="008A54C7"/>
    <w:rsid w:val="008A5B01"/>
    <w:rsid w:val="008A5CAA"/>
    <w:rsid w:val="008A5E4B"/>
    <w:rsid w:val="008A77D8"/>
    <w:rsid w:val="008B0467"/>
    <w:rsid w:val="008B0483"/>
    <w:rsid w:val="008B07B6"/>
    <w:rsid w:val="008B120C"/>
    <w:rsid w:val="008B1D93"/>
    <w:rsid w:val="008B37EC"/>
    <w:rsid w:val="008B3C0B"/>
    <w:rsid w:val="008B51A0"/>
    <w:rsid w:val="008B592A"/>
    <w:rsid w:val="008B5F8F"/>
    <w:rsid w:val="008B6597"/>
    <w:rsid w:val="008B7B5C"/>
    <w:rsid w:val="008B7C57"/>
    <w:rsid w:val="008C0C99"/>
    <w:rsid w:val="008C1263"/>
    <w:rsid w:val="008C2017"/>
    <w:rsid w:val="008C45C2"/>
    <w:rsid w:val="008C4958"/>
    <w:rsid w:val="008C4BAA"/>
    <w:rsid w:val="008C67E1"/>
    <w:rsid w:val="008C6AE8"/>
    <w:rsid w:val="008C7573"/>
    <w:rsid w:val="008C7847"/>
    <w:rsid w:val="008D00A5"/>
    <w:rsid w:val="008D0697"/>
    <w:rsid w:val="008D0CFB"/>
    <w:rsid w:val="008D15CB"/>
    <w:rsid w:val="008D1C46"/>
    <w:rsid w:val="008D34F1"/>
    <w:rsid w:val="008D39D8"/>
    <w:rsid w:val="008D4DD5"/>
    <w:rsid w:val="008D6D1A"/>
    <w:rsid w:val="008E065E"/>
    <w:rsid w:val="008E0927"/>
    <w:rsid w:val="008E161E"/>
    <w:rsid w:val="008E1909"/>
    <w:rsid w:val="008E2862"/>
    <w:rsid w:val="008E3974"/>
    <w:rsid w:val="008E477E"/>
    <w:rsid w:val="008E7CC9"/>
    <w:rsid w:val="008F004F"/>
    <w:rsid w:val="008F0095"/>
    <w:rsid w:val="008F09DF"/>
    <w:rsid w:val="008F1A62"/>
    <w:rsid w:val="008F1C4E"/>
    <w:rsid w:val="008F1EAB"/>
    <w:rsid w:val="008F2771"/>
    <w:rsid w:val="008F33DC"/>
    <w:rsid w:val="008F477F"/>
    <w:rsid w:val="008F51C9"/>
    <w:rsid w:val="008F628A"/>
    <w:rsid w:val="008F6686"/>
    <w:rsid w:val="008F7959"/>
    <w:rsid w:val="009007B4"/>
    <w:rsid w:val="00902350"/>
    <w:rsid w:val="0090336B"/>
    <w:rsid w:val="009041F0"/>
    <w:rsid w:val="00904922"/>
    <w:rsid w:val="00904C0E"/>
    <w:rsid w:val="009053AA"/>
    <w:rsid w:val="00906939"/>
    <w:rsid w:val="00907D40"/>
    <w:rsid w:val="00907DCE"/>
    <w:rsid w:val="00910B7D"/>
    <w:rsid w:val="00911DFB"/>
    <w:rsid w:val="009139D9"/>
    <w:rsid w:val="00913F4C"/>
    <w:rsid w:val="00914138"/>
    <w:rsid w:val="00914AD8"/>
    <w:rsid w:val="00914F58"/>
    <w:rsid w:val="00915297"/>
    <w:rsid w:val="00915E43"/>
    <w:rsid w:val="00916079"/>
    <w:rsid w:val="00917817"/>
    <w:rsid w:val="00917CE9"/>
    <w:rsid w:val="0092075B"/>
    <w:rsid w:val="00920BF2"/>
    <w:rsid w:val="00921778"/>
    <w:rsid w:val="00922010"/>
    <w:rsid w:val="00922455"/>
    <w:rsid w:val="009241B6"/>
    <w:rsid w:val="00924430"/>
    <w:rsid w:val="00924CEA"/>
    <w:rsid w:val="009252FE"/>
    <w:rsid w:val="00927937"/>
    <w:rsid w:val="00930930"/>
    <w:rsid w:val="00931785"/>
    <w:rsid w:val="00931BD9"/>
    <w:rsid w:val="00931F26"/>
    <w:rsid w:val="00934D78"/>
    <w:rsid w:val="0093542D"/>
    <w:rsid w:val="00936712"/>
    <w:rsid w:val="00936891"/>
    <w:rsid w:val="009368F3"/>
    <w:rsid w:val="00941636"/>
    <w:rsid w:val="00941FEB"/>
    <w:rsid w:val="0094361E"/>
    <w:rsid w:val="00943742"/>
    <w:rsid w:val="00944916"/>
    <w:rsid w:val="00945C05"/>
    <w:rsid w:val="00945CA5"/>
    <w:rsid w:val="00946945"/>
    <w:rsid w:val="00946D6C"/>
    <w:rsid w:val="00946E39"/>
    <w:rsid w:val="00947713"/>
    <w:rsid w:val="00947C2E"/>
    <w:rsid w:val="00950DE7"/>
    <w:rsid w:val="009514FD"/>
    <w:rsid w:val="00951726"/>
    <w:rsid w:val="0095183C"/>
    <w:rsid w:val="00953920"/>
    <w:rsid w:val="00953A24"/>
    <w:rsid w:val="00953D47"/>
    <w:rsid w:val="009546B2"/>
    <w:rsid w:val="009551F6"/>
    <w:rsid w:val="0095681E"/>
    <w:rsid w:val="009572D4"/>
    <w:rsid w:val="009611B4"/>
    <w:rsid w:val="00961921"/>
    <w:rsid w:val="00961D32"/>
    <w:rsid w:val="00963215"/>
    <w:rsid w:val="0096430A"/>
    <w:rsid w:val="0096554B"/>
    <w:rsid w:val="0096584A"/>
    <w:rsid w:val="00966A2C"/>
    <w:rsid w:val="009718D3"/>
    <w:rsid w:val="00971F08"/>
    <w:rsid w:val="00972A60"/>
    <w:rsid w:val="00973E83"/>
    <w:rsid w:val="0097603D"/>
    <w:rsid w:val="00976949"/>
    <w:rsid w:val="00976CD9"/>
    <w:rsid w:val="00977E91"/>
    <w:rsid w:val="00980477"/>
    <w:rsid w:val="00980580"/>
    <w:rsid w:val="00982715"/>
    <w:rsid w:val="00982B5A"/>
    <w:rsid w:val="009831C2"/>
    <w:rsid w:val="00983B33"/>
    <w:rsid w:val="00983C5F"/>
    <w:rsid w:val="00983E47"/>
    <w:rsid w:val="00984D99"/>
    <w:rsid w:val="00985253"/>
    <w:rsid w:val="009853B3"/>
    <w:rsid w:val="00986980"/>
    <w:rsid w:val="00990484"/>
    <w:rsid w:val="00990630"/>
    <w:rsid w:val="009906DD"/>
    <w:rsid w:val="00991761"/>
    <w:rsid w:val="0099291C"/>
    <w:rsid w:val="0099346D"/>
    <w:rsid w:val="00994153"/>
    <w:rsid w:val="00994DCA"/>
    <w:rsid w:val="00995431"/>
    <w:rsid w:val="00995B06"/>
    <w:rsid w:val="009960EC"/>
    <w:rsid w:val="00996B86"/>
    <w:rsid w:val="009970DD"/>
    <w:rsid w:val="009978D9"/>
    <w:rsid w:val="009A0FBA"/>
    <w:rsid w:val="009A1601"/>
    <w:rsid w:val="009A3223"/>
    <w:rsid w:val="009A3473"/>
    <w:rsid w:val="009A3BB6"/>
    <w:rsid w:val="009A462D"/>
    <w:rsid w:val="009A5BC0"/>
    <w:rsid w:val="009A5CBA"/>
    <w:rsid w:val="009A6361"/>
    <w:rsid w:val="009B07C7"/>
    <w:rsid w:val="009B1F30"/>
    <w:rsid w:val="009B376C"/>
    <w:rsid w:val="009B3AC2"/>
    <w:rsid w:val="009B4227"/>
    <w:rsid w:val="009B47BF"/>
    <w:rsid w:val="009B4DF4"/>
    <w:rsid w:val="009B564E"/>
    <w:rsid w:val="009B5686"/>
    <w:rsid w:val="009B58F1"/>
    <w:rsid w:val="009B598C"/>
    <w:rsid w:val="009B67A4"/>
    <w:rsid w:val="009B6888"/>
    <w:rsid w:val="009B7265"/>
    <w:rsid w:val="009B7CC5"/>
    <w:rsid w:val="009B7E87"/>
    <w:rsid w:val="009C0169"/>
    <w:rsid w:val="009C018C"/>
    <w:rsid w:val="009C0F34"/>
    <w:rsid w:val="009C14B7"/>
    <w:rsid w:val="009C17B9"/>
    <w:rsid w:val="009C2601"/>
    <w:rsid w:val="009C2EF8"/>
    <w:rsid w:val="009C321F"/>
    <w:rsid w:val="009C3697"/>
    <w:rsid w:val="009C403E"/>
    <w:rsid w:val="009C56AF"/>
    <w:rsid w:val="009C7100"/>
    <w:rsid w:val="009C7812"/>
    <w:rsid w:val="009C7946"/>
    <w:rsid w:val="009D2AB8"/>
    <w:rsid w:val="009D2AD3"/>
    <w:rsid w:val="009D4FF0"/>
    <w:rsid w:val="009D51FD"/>
    <w:rsid w:val="009D5547"/>
    <w:rsid w:val="009D57FF"/>
    <w:rsid w:val="009D703C"/>
    <w:rsid w:val="009D718F"/>
    <w:rsid w:val="009E068F"/>
    <w:rsid w:val="009E08D7"/>
    <w:rsid w:val="009E14E0"/>
    <w:rsid w:val="009E2DDC"/>
    <w:rsid w:val="009E2EB0"/>
    <w:rsid w:val="009E342C"/>
    <w:rsid w:val="009E3437"/>
    <w:rsid w:val="009E35DB"/>
    <w:rsid w:val="009E3C2F"/>
    <w:rsid w:val="009E47A3"/>
    <w:rsid w:val="009F08F3"/>
    <w:rsid w:val="009F2A4D"/>
    <w:rsid w:val="009F344F"/>
    <w:rsid w:val="009F351F"/>
    <w:rsid w:val="009F4C46"/>
    <w:rsid w:val="009F56F9"/>
    <w:rsid w:val="009F5C79"/>
    <w:rsid w:val="00A0110D"/>
    <w:rsid w:val="00A01BF1"/>
    <w:rsid w:val="00A01EA3"/>
    <w:rsid w:val="00A031D8"/>
    <w:rsid w:val="00A03553"/>
    <w:rsid w:val="00A03733"/>
    <w:rsid w:val="00A048A8"/>
    <w:rsid w:val="00A04F49"/>
    <w:rsid w:val="00A060DD"/>
    <w:rsid w:val="00A064DD"/>
    <w:rsid w:val="00A0693D"/>
    <w:rsid w:val="00A070E5"/>
    <w:rsid w:val="00A10DB8"/>
    <w:rsid w:val="00A11305"/>
    <w:rsid w:val="00A13419"/>
    <w:rsid w:val="00A1366E"/>
    <w:rsid w:val="00A13C3A"/>
    <w:rsid w:val="00A13E54"/>
    <w:rsid w:val="00A141C7"/>
    <w:rsid w:val="00A14534"/>
    <w:rsid w:val="00A14CE1"/>
    <w:rsid w:val="00A17BD1"/>
    <w:rsid w:val="00A17F63"/>
    <w:rsid w:val="00A20375"/>
    <w:rsid w:val="00A20C70"/>
    <w:rsid w:val="00A2193B"/>
    <w:rsid w:val="00A21A1B"/>
    <w:rsid w:val="00A2351A"/>
    <w:rsid w:val="00A244D3"/>
    <w:rsid w:val="00A254AD"/>
    <w:rsid w:val="00A261FF"/>
    <w:rsid w:val="00A264A9"/>
    <w:rsid w:val="00A26DCF"/>
    <w:rsid w:val="00A27785"/>
    <w:rsid w:val="00A3011E"/>
    <w:rsid w:val="00A30187"/>
    <w:rsid w:val="00A315B1"/>
    <w:rsid w:val="00A33EBA"/>
    <w:rsid w:val="00A3448A"/>
    <w:rsid w:val="00A36297"/>
    <w:rsid w:val="00A36C9A"/>
    <w:rsid w:val="00A377F0"/>
    <w:rsid w:val="00A37E10"/>
    <w:rsid w:val="00A41675"/>
    <w:rsid w:val="00A41E2B"/>
    <w:rsid w:val="00A427A9"/>
    <w:rsid w:val="00A45011"/>
    <w:rsid w:val="00A45B74"/>
    <w:rsid w:val="00A4752F"/>
    <w:rsid w:val="00A5298E"/>
    <w:rsid w:val="00A52D43"/>
    <w:rsid w:val="00A52E1D"/>
    <w:rsid w:val="00A5636E"/>
    <w:rsid w:val="00A56A54"/>
    <w:rsid w:val="00A60237"/>
    <w:rsid w:val="00A60502"/>
    <w:rsid w:val="00A61499"/>
    <w:rsid w:val="00A620D1"/>
    <w:rsid w:val="00A62277"/>
    <w:rsid w:val="00A62541"/>
    <w:rsid w:val="00A629AE"/>
    <w:rsid w:val="00A62A77"/>
    <w:rsid w:val="00A63483"/>
    <w:rsid w:val="00A639D4"/>
    <w:rsid w:val="00A63F02"/>
    <w:rsid w:val="00A643B8"/>
    <w:rsid w:val="00A64E88"/>
    <w:rsid w:val="00A657D7"/>
    <w:rsid w:val="00A660AC"/>
    <w:rsid w:val="00A67E6C"/>
    <w:rsid w:val="00A70A8D"/>
    <w:rsid w:val="00A71302"/>
    <w:rsid w:val="00A71456"/>
    <w:rsid w:val="00A71B99"/>
    <w:rsid w:val="00A723BD"/>
    <w:rsid w:val="00A739D0"/>
    <w:rsid w:val="00A73CE0"/>
    <w:rsid w:val="00A74BBA"/>
    <w:rsid w:val="00A752FE"/>
    <w:rsid w:val="00A75A22"/>
    <w:rsid w:val="00A761D4"/>
    <w:rsid w:val="00A76482"/>
    <w:rsid w:val="00A7771A"/>
    <w:rsid w:val="00A77EC4"/>
    <w:rsid w:val="00A83807"/>
    <w:rsid w:val="00A83FFD"/>
    <w:rsid w:val="00A849BE"/>
    <w:rsid w:val="00A85FF9"/>
    <w:rsid w:val="00A87A82"/>
    <w:rsid w:val="00A87F67"/>
    <w:rsid w:val="00A908C1"/>
    <w:rsid w:val="00A9126A"/>
    <w:rsid w:val="00A91BF7"/>
    <w:rsid w:val="00A92879"/>
    <w:rsid w:val="00A9334C"/>
    <w:rsid w:val="00A9442A"/>
    <w:rsid w:val="00A95CC9"/>
    <w:rsid w:val="00A95CCE"/>
    <w:rsid w:val="00A966BD"/>
    <w:rsid w:val="00A969DE"/>
    <w:rsid w:val="00AA016F"/>
    <w:rsid w:val="00AA0ADA"/>
    <w:rsid w:val="00AA111F"/>
    <w:rsid w:val="00AA1ED6"/>
    <w:rsid w:val="00AA3592"/>
    <w:rsid w:val="00AA4E4E"/>
    <w:rsid w:val="00AA51D6"/>
    <w:rsid w:val="00AA5EBC"/>
    <w:rsid w:val="00AA6CC9"/>
    <w:rsid w:val="00AA6EA4"/>
    <w:rsid w:val="00AA7806"/>
    <w:rsid w:val="00AB074B"/>
    <w:rsid w:val="00AB0BC8"/>
    <w:rsid w:val="00AB11CA"/>
    <w:rsid w:val="00AB14D9"/>
    <w:rsid w:val="00AB1BE2"/>
    <w:rsid w:val="00AB27D1"/>
    <w:rsid w:val="00AB4AB8"/>
    <w:rsid w:val="00AB4CD7"/>
    <w:rsid w:val="00AB4ED7"/>
    <w:rsid w:val="00AB655E"/>
    <w:rsid w:val="00AB6D8D"/>
    <w:rsid w:val="00AC007F"/>
    <w:rsid w:val="00AC2294"/>
    <w:rsid w:val="00AC240E"/>
    <w:rsid w:val="00AC286E"/>
    <w:rsid w:val="00AC2ECD"/>
    <w:rsid w:val="00AC3119"/>
    <w:rsid w:val="00AC3E24"/>
    <w:rsid w:val="00AC49FB"/>
    <w:rsid w:val="00AC5A10"/>
    <w:rsid w:val="00AC64A2"/>
    <w:rsid w:val="00AC6D9E"/>
    <w:rsid w:val="00AD0AA3"/>
    <w:rsid w:val="00AD1111"/>
    <w:rsid w:val="00AD206A"/>
    <w:rsid w:val="00AD2D61"/>
    <w:rsid w:val="00AD2ED0"/>
    <w:rsid w:val="00AD3F94"/>
    <w:rsid w:val="00AD4A5A"/>
    <w:rsid w:val="00AD6A16"/>
    <w:rsid w:val="00AD6E1F"/>
    <w:rsid w:val="00AD77A0"/>
    <w:rsid w:val="00AE08E6"/>
    <w:rsid w:val="00AE1743"/>
    <w:rsid w:val="00AE27AC"/>
    <w:rsid w:val="00AE3F2E"/>
    <w:rsid w:val="00AE40E0"/>
    <w:rsid w:val="00AE44F5"/>
    <w:rsid w:val="00AE4DBA"/>
    <w:rsid w:val="00AE4F07"/>
    <w:rsid w:val="00AE7B2B"/>
    <w:rsid w:val="00AF0160"/>
    <w:rsid w:val="00AF1BDE"/>
    <w:rsid w:val="00AF1C5D"/>
    <w:rsid w:val="00AF2AB1"/>
    <w:rsid w:val="00AF35B1"/>
    <w:rsid w:val="00AF4116"/>
    <w:rsid w:val="00AF42D7"/>
    <w:rsid w:val="00AF4402"/>
    <w:rsid w:val="00B006FE"/>
    <w:rsid w:val="00B007CB"/>
    <w:rsid w:val="00B02AA9"/>
    <w:rsid w:val="00B02EA4"/>
    <w:rsid w:val="00B02FA3"/>
    <w:rsid w:val="00B0463F"/>
    <w:rsid w:val="00B05084"/>
    <w:rsid w:val="00B05A94"/>
    <w:rsid w:val="00B06267"/>
    <w:rsid w:val="00B07375"/>
    <w:rsid w:val="00B07555"/>
    <w:rsid w:val="00B1088B"/>
    <w:rsid w:val="00B11492"/>
    <w:rsid w:val="00B120E6"/>
    <w:rsid w:val="00B125CA"/>
    <w:rsid w:val="00B13634"/>
    <w:rsid w:val="00B157F9"/>
    <w:rsid w:val="00B16115"/>
    <w:rsid w:val="00B16ACB"/>
    <w:rsid w:val="00B16E8C"/>
    <w:rsid w:val="00B1753A"/>
    <w:rsid w:val="00B20256"/>
    <w:rsid w:val="00B203B2"/>
    <w:rsid w:val="00B20D09"/>
    <w:rsid w:val="00B23EE8"/>
    <w:rsid w:val="00B25450"/>
    <w:rsid w:val="00B26313"/>
    <w:rsid w:val="00B26A2E"/>
    <w:rsid w:val="00B26AEF"/>
    <w:rsid w:val="00B26C01"/>
    <w:rsid w:val="00B26DF6"/>
    <w:rsid w:val="00B2763F"/>
    <w:rsid w:val="00B27AAC"/>
    <w:rsid w:val="00B30929"/>
    <w:rsid w:val="00B32E71"/>
    <w:rsid w:val="00B3305B"/>
    <w:rsid w:val="00B34035"/>
    <w:rsid w:val="00B372AA"/>
    <w:rsid w:val="00B40445"/>
    <w:rsid w:val="00B4080B"/>
    <w:rsid w:val="00B409E0"/>
    <w:rsid w:val="00B41888"/>
    <w:rsid w:val="00B43F00"/>
    <w:rsid w:val="00B44F8D"/>
    <w:rsid w:val="00B45A52"/>
    <w:rsid w:val="00B45B41"/>
    <w:rsid w:val="00B45DE0"/>
    <w:rsid w:val="00B46175"/>
    <w:rsid w:val="00B46FA5"/>
    <w:rsid w:val="00B4771D"/>
    <w:rsid w:val="00B47B1F"/>
    <w:rsid w:val="00B51C20"/>
    <w:rsid w:val="00B52C08"/>
    <w:rsid w:val="00B540BF"/>
    <w:rsid w:val="00B545B6"/>
    <w:rsid w:val="00B548B7"/>
    <w:rsid w:val="00B55B06"/>
    <w:rsid w:val="00B60461"/>
    <w:rsid w:val="00B60B07"/>
    <w:rsid w:val="00B60F36"/>
    <w:rsid w:val="00B626AC"/>
    <w:rsid w:val="00B62B9B"/>
    <w:rsid w:val="00B63600"/>
    <w:rsid w:val="00B6380F"/>
    <w:rsid w:val="00B64841"/>
    <w:rsid w:val="00B64EB5"/>
    <w:rsid w:val="00B664C7"/>
    <w:rsid w:val="00B70068"/>
    <w:rsid w:val="00B713D8"/>
    <w:rsid w:val="00B71C25"/>
    <w:rsid w:val="00B71EDC"/>
    <w:rsid w:val="00B72B94"/>
    <w:rsid w:val="00B72CF8"/>
    <w:rsid w:val="00B739F6"/>
    <w:rsid w:val="00B74986"/>
    <w:rsid w:val="00B77645"/>
    <w:rsid w:val="00B81140"/>
    <w:rsid w:val="00B817E1"/>
    <w:rsid w:val="00B81A6C"/>
    <w:rsid w:val="00B83629"/>
    <w:rsid w:val="00B836BA"/>
    <w:rsid w:val="00B85A30"/>
    <w:rsid w:val="00B85DE5"/>
    <w:rsid w:val="00B870D7"/>
    <w:rsid w:val="00B8720B"/>
    <w:rsid w:val="00B87396"/>
    <w:rsid w:val="00B90F73"/>
    <w:rsid w:val="00B93B59"/>
    <w:rsid w:val="00B9406A"/>
    <w:rsid w:val="00B9411D"/>
    <w:rsid w:val="00B95A17"/>
    <w:rsid w:val="00B9643A"/>
    <w:rsid w:val="00B967AE"/>
    <w:rsid w:val="00BA1EAD"/>
    <w:rsid w:val="00BA2280"/>
    <w:rsid w:val="00BA2A08"/>
    <w:rsid w:val="00BA2C79"/>
    <w:rsid w:val="00BA4C19"/>
    <w:rsid w:val="00BA56D2"/>
    <w:rsid w:val="00BA727C"/>
    <w:rsid w:val="00BA76E0"/>
    <w:rsid w:val="00BA7B2A"/>
    <w:rsid w:val="00BB0203"/>
    <w:rsid w:val="00BB0FC3"/>
    <w:rsid w:val="00BB14D1"/>
    <w:rsid w:val="00BB20E2"/>
    <w:rsid w:val="00BB25B1"/>
    <w:rsid w:val="00BB2A25"/>
    <w:rsid w:val="00BB2B5A"/>
    <w:rsid w:val="00BB4828"/>
    <w:rsid w:val="00BB51E9"/>
    <w:rsid w:val="00BB5ED4"/>
    <w:rsid w:val="00BB5FAF"/>
    <w:rsid w:val="00BC0CA6"/>
    <w:rsid w:val="00BC0FDC"/>
    <w:rsid w:val="00BC16B5"/>
    <w:rsid w:val="00BC185C"/>
    <w:rsid w:val="00BC2CCB"/>
    <w:rsid w:val="00BC2E32"/>
    <w:rsid w:val="00BC3053"/>
    <w:rsid w:val="00BC4117"/>
    <w:rsid w:val="00BC4D2E"/>
    <w:rsid w:val="00BC57CE"/>
    <w:rsid w:val="00BC6A38"/>
    <w:rsid w:val="00BD23F0"/>
    <w:rsid w:val="00BD26B8"/>
    <w:rsid w:val="00BD2E5A"/>
    <w:rsid w:val="00BD48AC"/>
    <w:rsid w:val="00BD5F1A"/>
    <w:rsid w:val="00BE1017"/>
    <w:rsid w:val="00BE1234"/>
    <w:rsid w:val="00BE124C"/>
    <w:rsid w:val="00BE18A5"/>
    <w:rsid w:val="00BE1DA5"/>
    <w:rsid w:val="00BE2FA6"/>
    <w:rsid w:val="00BE333F"/>
    <w:rsid w:val="00BE699D"/>
    <w:rsid w:val="00BE7406"/>
    <w:rsid w:val="00BE7603"/>
    <w:rsid w:val="00BF0615"/>
    <w:rsid w:val="00BF0FEB"/>
    <w:rsid w:val="00BF16D2"/>
    <w:rsid w:val="00BF20AF"/>
    <w:rsid w:val="00BF28DC"/>
    <w:rsid w:val="00BF2A53"/>
    <w:rsid w:val="00BF3279"/>
    <w:rsid w:val="00BF358B"/>
    <w:rsid w:val="00BF6702"/>
    <w:rsid w:val="00BF74C7"/>
    <w:rsid w:val="00C00CD5"/>
    <w:rsid w:val="00C014C0"/>
    <w:rsid w:val="00C015F1"/>
    <w:rsid w:val="00C01F33"/>
    <w:rsid w:val="00C02CC6"/>
    <w:rsid w:val="00C03594"/>
    <w:rsid w:val="00C0362B"/>
    <w:rsid w:val="00C038DA"/>
    <w:rsid w:val="00C040AA"/>
    <w:rsid w:val="00C040F7"/>
    <w:rsid w:val="00C044AB"/>
    <w:rsid w:val="00C05706"/>
    <w:rsid w:val="00C05E2E"/>
    <w:rsid w:val="00C068B6"/>
    <w:rsid w:val="00C07377"/>
    <w:rsid w:val="00C10478"/>
    <w:rsid w:val="00C12107"/>
    <w:rsid w:val="00C129C5"/>
    <w:rsid w:val="00C133C9"/>
    <w:rsid w:val="00C14B2C"/>
    <w:rsid w:val="00C14D4B"/>
    <w:rsid w:val="00C14ED0"/>
    <w:rsid w:val="00C154BB"/>
    <w:rsid w:val="00C157BD"/>
    <w:rsid w:val="00C15C67"/>
    <w:rsid w:val="00C17E26"/>
    <w:rsid w:val="00C20360"/>
    <w:rsid w:val="00C20C76"/>
    <w:rsid w:val="00C21A61"/>
    <w:rsid w:val="00C24A11"/>
    <w:rsid w:val="00C253FF"/>
    <w:rsid w:val="00C279B5"/>
    <w:rsid w:val="00C27C45"/>
    <w:rsid w:val="00C27D70"/>
    <w:rsid w:val="00C30A74"/>
    <w:rsid w:val="00C30CF0"/>
    <w:rsid w:val="00C30CF5"/>
    <w:rsid w:val="00C31CE8"/>
    <w:rsid w:val="00C33A6B"/>
    <w:rsid w:val="00C34161"/>
    <w:rsid w:val="00C3675C"/>
    <w:rsid w:val="00C3719D"/>
    <w:rsid w:val="00C37ACB"/>
    <w:rsid w:val="00C37CB2"/>
    <w:rsid w:val="00C42953"/>
    <w:rsid w:val="00C43CBA"/>
    <w:rsid w:val="00C44103"/>
    <w:rsid w:val="00C450FA"/>
    <w:rsid w:val="00C4702C"/>
    <w:rsid w:val="00C473A5"/>
    <w:rsid w:val="00C50CCB"/>
    <w:rsid w:val="00C527E7"/>
    <w:rsid w:val="00C53A65"/>
    <w:rsid w:val="00C53C42"/>
    <w:rsid w:val="00C54995"/>
    <w:rsid w:val="00C54AF3"/>
    <w:rsid w:val="00C54D41"/>
    <w:rsid w:val="00C56A85"/>
    <w:rsid w:val="00C60783"/>
    <w:rsid w:val="00C61B37"/>
    <w:rsid w:val="00C61F09"/>
    <w:rsid w:val="00C62748"/>
    <w:rsid w:val="00C6321B"/>
    <w:rsid w:val="00C64672"/>
    <w:rsid w:val="00C651D5"/>
    <w:rsid w:val="00C65444"/>
    <w:rsid w:val="00C65C1E"/>
    <w:rsid w:val="00C663D3"/>
    <w:rsid w:val="00C66978"/>
    <w:rsid w:val="00C66E7C"/>
    <w:rsid w:val="00C70697"/>
    <w:rsid w:val="00C72093"/>
    <w:rsid w:val="00C72EF4"/>
    <w:rsid w:val="00C730EA"/>
    <w:rsid w:val="00C744FE"/>
    <w:rsid w:val="00C74941"/>
    <w:rsid w:val="00C75233"/>
    <w:rsid w:val="00C75D2F"/>
    <w:rsid w:val="00C767BE"/>
    <w:rsid w:val="00C76E3C"/>
    <w:rsid w:val="00C77630"/>
    <w:rsid w:val="00C81568"/>
    <w:rsid w:val="00C8376E"/>
    <w:rsid w:val="00C84637"/>
    <w:rsid w:val="00C875E6"/>
    <w:rsid w:val="00C87F22"/>
    <w:rsid w:val="00C9027A"/>
    <w:rsid w:val="00C9068E"/>
    <w:rsid w:val="00C90712"/>
    <w:rsid w:val="00C91E30"/>
    <w:rsid w:val="00C935E1"/>
    <w:rsid w:val="00C93814"/>
    <w:rsid w:val="00C93C4B"/>
    <w:rsid w:val="00C944AB"/>
    <w:rsid w:val="00C95B40"/>
    <w:rsid w:val="00CA0BC3"/>
    <w:rsid w:val="00CA15D4"/>
    <w:rsid w:val="00CA1ED8"/>
    <w:rsid w:val="00CA2488"/>
    <w:rsid w:val="00CA45BF"/>
    <w:rsid w:val="00CA5682"/>
    <w:rsid w:val="00CA6B27"/>
    <w:rsid w:val="00CB0603"/>
    <w:rsid w:val="00CB16B3"/>
    <w:rsid w:val="00CB1F63"/>
    <w:rsid w:val="00CB2079"/>
    <w:rsid w:val="00CB2FA0"/>
    <w:rsid w:val="00CB5295"/>
    <w:rsid w:val="00CB5711"/>
    <w:rsid w:val="00CB5A98"/>
    <w:rsid w:val="00CB654A"/>
    <w:rsid w:val="00CB679D"/>
    <w:rsid w:val="00CB7170"/>
    <w:rsid w:val="00CC01DD"/>
    <w:rsid w:val="00CC040E"/>
    <w:rsid w:val="00CC0F90"/>
    <w:rsid w:val="00CC103E"/>
    <w:rsid w:val="00CC111F"/>
    <w:rsid w:val="00CC114F"/>
    <w:rsid w:val="00CC1F02"/>
    <w:rsid w:val="00CC2011"/>
    <w:rsid w:val="00CC3066"/>
    <w:rsid w:val="00CC3691"/>
    <w:rsid w:val="00CC3EA0"/>
    <w:rsid w:val="00CC61D5"/>
    <w:rsid w:val="00CC7B45"/>
    <w:rsid w:val="00CD1188"/>
    <w:rsid w:val="00CD27AB"/>
    <w:rsid w:val="00CD28A9"/>
    <w:rsid w:val="00CD2ED1"/>
    <w:rsid w:val="00CD337B"/>
    <w:rsid w:val="00CD5629"/>
    <w:rsid w:val="00CD5BD5"/>
    <w:rsid w:val="00CE0424"/>
    <w:rsid w:val="00CE0AA6"/>
    <w:rsid w:val="00CE1A20"/>
    <w:rsid w:val="00CE1CA7"/>
    <w:rsid w:val="00CE228B"/>
    <w:rsid w:val="00CE4E68"/>
    <w:rsid w:val="00CE5B60"/>
    <w:rsid w:val="00CE7561"/>
    <w:rsid w:val="00CE7ADE"/>
    <w:rsid w:val="00CF0268"/>
    <w:rsid w:val="00CF036D"/>
    <w:rsid w:val="00CF1354"/>
    <w:rsid w:val="00CF3B1F"/>
    <w:rsid w:val="00CF3BF6"/>
    <w:rsid w:val="00CF4367"/>
    <w:rsid w:val="00CF4E60"/>
    <w:rsid w:val="00CF5591"/>
    <w:rsid w:val="00CF5D84"/>
    <w:rsid w:val="00CF625B"/>
    <w:rsid w:val="00CF643F"/>
    <w:rsid w:val="00CF687E"/>
    <w:rsid w:val="00CF6BD4"/>
    <w:rsid w:val="00D003EA"/>
    <w:rsid w:val="00D00873"/>
    <w:rsid w:val="00D03250"/>
    <w:rsid w:val="00D0349B"/>
    <w:rsid w:val="00D05CC7"/>
    <w:rsid w:val="00D068A7"/>
    <w:rsid w:val="00D10249"/>
    <w:rsid w:val="00D115C3"/>
    <w:rsid w:val="00D11897"/>
    <w:rsid w:val="00D12B79"/>
    <w:rsid w:val="00D13135"/>
    <w:rsid w:val="00D1327D"/>
    <w:rsid w:val="00D13E4E"/>
    <w:rsid w:val="00D14356"/>
    <w:rsid w:val="00D14AB0"/>
    <w:rsid w:val="00D204BF"/>
    <w:rsid w:val="00D20651"/>
    <w:rsid w:val="00D20838"/>
    <w:rsid w:val="00D211E7"/>
    <w:rsid w:val="00D217A1"/>
    <w:rsid w:val="00D21974"/>
    <w:rsid w:val="00D21A73"/>
    <w:rsid w:val="00D21B79"/>
    <w:rsid w:val="00D22D0C"/>
    <w:rsid w:val="00D239A7"/>
    <w:rsid w:val="00D23B60"/>
    <w:rsid w:val="00D23F47"/>
    <w:rsid w:val="00D243FF"/>
    <w:rsid w:val="00D30512"/>
    <w:rsid w:val="00D316BF"/>
    <w:rsid w:val="00D3200D"/>
    <w:rsid w:val="00D323A9"/>
    <w:rsid w:val="00D335B5"/>
    <w:rsid w:val="00D367E5"/>
    <w:rsid w:val="00D36E13"/>
    <w:rsid w:val="00D36E71"/>
    <w:rsid w:val="00D37D87"/>
    <w:rsid w:val="00D40B33"/>
    <w:rsid w:val="00D41A3D"/>
    <w:rsid w:val="00D42D40"/>
    <w:rsid w:val="00D4318F"/>
    <w:rsid w:val="00D438BF"/>
    <w:rsid w:val="00D440F8"/>
    <w:rsid w:val="00D447B3"/>
    <w:rsid w:val="00D44932"/>
    <w:rsid w:val="00D462D8"/>
    <w:rsid w:val="00D467C5"/>
    <w:rsid w:val="00D5018C"/>
    <w:rsid w:val="00D50271"/>
    <w:rsid w:val="00D53CE5"/>
    <w:rsid w:val="00D546FF"/>
    <w:rsid w:val="00D55883"/>
    <w:rsid w:val="00D55A54"/>
    <w:rsid w:val="00D55AD5"/>
    <w:rsid w:val="00D5709B"/>
    <w:rsid w:val="00D576CA"/>
    <w:rsid w:val="00D57F5C"/>
    <w:rsid w:val="00D61AF5"/>
    <w:rsid w:val="00D6279F"/>
    <w:rsid w:val="00D62F5D"/>
    <w:rsid w:val="00D6497C"/>
    <w:rsid w:val="00D652B5"/>
    <w:rsid w:val="00D655EA"/>
    <w:rsid w:val="00D66155"/>
    <w:rsid w:val="00D66540"/>
    <w:rsid w:val="00D6691A"/>
    <w:rsid w:val="00D66AD1"/>
    <w:rsid w:val="00D66DA9"/>
    <w:rsid w:val="00D66FF8"/>
    <w:rsid w:val="00D67CD3"/>
    <w:rsid w:val="00D708B0"/>
    <w:rsid w:val="00D70D89"/>
    <w:rsid w:val="00D71293"/>
    <w:rsid w:val="00D77B1D"/>
    <w:rsid w:val="00D8021F"/>
    <w:rsid w:val="00D80383"/>
    <w:rsid w:val="00D81AD9"/>
    <w:rsid w:val="00D823C6"/>
    <w:rsid w:val="00D826DF"/>
    <w:rsid w:val="00D8327F"/>
    <w:rsid w:val="00D836FB"/>
    <w:rsid w:val="00D84698"/>
    <w:rsid w:val="00D86CA3"/>
    <w:rsid w:val="00D87040"/>
    <w:rsid w:val="00D871CE"/>
    <w:rsid w:val="00D878EA"/>
    <w:rsid w:val="00D91740"/>
    <w:rsid w:val="00D9196D"/>
    <w:rsid w:val="00D92067"/>
    <w:rsid w:val="00D92982"/>
    <w:rsid w:val="00D93964"/>
    <w:rsid w:val="00D9599C"/>
    <w:rsid w:val="00D9715C"/>
    <w:rsid w:val="00DA0E37"/>
    <w:rsid w:val="00DA251E"/>
    <w:rsid w:val="00DA305E"/>
    <w:rsid w:val="00DA5417"/>
    <w:rsid w:val="00DA56E8"/>
    <w:rsid w:val="00DA5E02"/>
    <w:rsid w:val="00DB0A9F"/>
    <w:rsid w:val="00DB0FAB"/>
    <w:rsid w:val="00DB1DE9"/>
    <w:rsid w:val="00DB3067"/>
    <w:rsid w:val="00DB3225"/>
    <w:rsid w:val="00DB3714"/>
    <w:rsid w:val="00DB377D"/>
    <w:rsid w:val="00DB38BC"/>
    <w:rsid w:val="00DB755D"/>
    <w:rsid w:val="00DC0E42"/>
    <w:rsid w:val="00DC1C82"/>
    <w:rsid w:val="00DC2D36"/>
    <w:rsid w:val="00DC4707"/>
    <w:rsid w:val="00DC53EF"/>
    <w:rsid w:val="00DC7B78"/>
    <w:rsid w:val="00DD055D"/>
    <w:rsid w:val="00DD1193"/>
    <w:rsid w:val="00DD14E6"/>
    <w:rsid w:val="00DD1ACD"/>
    <w:rsid w:val="00DD1E57"/>
    <w:rsid w:val="00DD28FC"/>
    <w:rsid w:val="00DD3046"/>
    <w:rsid w:val="00DD3383"/>
    <w:rsid w:val="00DD4E58"/>
    <w:rsid w:val="00DD5A7E"/>
    <w:rsid w:val="00DD70CD"/>
    <w:rsid w:val="00DE00D3"/>
    <w:rsid w:val="00DE06A5"/>
    <w:rsid w:val="00DE35F9"/>
    <w:rsid w:val="00DE3ED0"/>
    <w:rsid w:val="00DE4FC1"/>
    <w:rsid w:val="00DE5608"/>
    <w:rsid w:val="00DE58D0"/>
    <w:rsid w:val="00DE654F"/>
    <w:rsid w:val="00DF0018"/>
    <w:rsid w:val="00DF0B6E"/>
    <w:rsid w:val="00DF15E0"/>
    <w:rsid w:val="00DF19F7"/>
    <w:rsid w:val="00DF2482"/>
    <w:rsid w:val="00DF3382"/>
    <w:rsid w:val="00DF37A0"/>
    <w:rsid w:val="00DF66B7"/>
    <w:rsid w:val="00E02784"/>
    <w:rsid w:val="00E0282E"/>
    <w:rsid w:val="00E02C6A"/>
    <w:rsid w:val="00E03278"/>
    <w:rsid w:val="00E04411"/>
    <w:rsid w:val="00E10993"/>
    <w:rsid w:val="00E110E7"/>
    <w:rsid w:val="00E11B20"/>
    <w:rsid w:val="00E12859"/>
    <w:rsid w:val="00E1323D"/>
    <w:rsid w:val="00E1444A"/>
    <w:rsid w:val="00E1644F"/>
    <w:rsid w:val="00E17CA5"/>
    <w:rsid w:val="00E17FA2"/>
    <w:rsid w:val="00E207CF"/>
    <w:rsid w:val="00E20CF5"/>
    <w:rsid w:val="00E20FB8"/>
    <w:rsid w:val="00E22330"/>
    <w:rsid w:val="00E268E0"/>
    <w:rsid w:val="00E30B5A"/>
    <w:rsid w:val="00E30CD4"/>
    <w:rsid w:val="00E3123D"/>
    <w:rsid w:val="00E31461"/>
    <w:rsid w:val="00E31D43"/>
    <w:rsid w:val="00E322A8"/>
    <w:rsid w:val="00E32608"/>
    <w:rsid w:val="00E32873"/>
    <w:rsid w:val="00E34188"/>
    <w:rsid w:val="00E34B6E"/>
    <w:rsid w:val="00E34C8F"/>
    <w:rsid w:val="00E35559"/>
    <w:rsid w:val="00E35C55"/>
    <w:rsid w:val="00E3723A"/>
    <w:rsid w:val="00E37860"/>
    <w:rsid w:val="00E40B49"/>
    <w:rsid w:val="00E410D5"/>
    <w:rsid w:val="00E4179A"/>
    <w:rsid w:val="00E42E87"/>
    <w:rsid w:val="00E43F44"/>
    <w:rsid w:val="00E446F1"/>
    <w:rsid w:val="00E44FF3"/>
    <w:rsid w:val="00E46337"/>
    <w:rsid w:val="00E46886"/>
    <w:rsid w:val="00E47AEF"/>
    <w:rsid w:val="00E5260E"/>
    <w:rsid w:val="00E535C7"/>
    <w:rsid w:val="00E53B75"/>
    <w:rsid w:val="00E54E3B"/>
    <w:rsid w:val="00E555A6"/>
    <w:rsid w:val="00E55AF7"/>
    <w:rsid w:val="00E55C4D"/>
    <w:rsid w:val="00E5723F"/>
    <w:rsid w:val="00E57565"/>
    <w:rsid w:val="00E60B51"/>
    <w:rsid w:val="00E63838"/>
    <w:rsid w:val="00E63976"/>
    <w:rsid w:val="00E64434"/>
    <w:rsid w:val="00E65993"/>
    <w:rsid w:val="00E66540"/>
    <w:rsid w:val="00E67C51"/>
    <w:rsid w:val="00E70613"/>
    <w:rsid w:val="00E710FC"/>
    <w:rsid w:val="00E712B6"/>
    <w:rsid w:val="00E71902"/>
    <w:rsid w:val="00E72EFC"/>
    <w:rsid w:val="00E736AF"/>
    <w:rsid w:val="00E74531"/>
    <w:rsid w:val="00E747D6"/>
    <w:rsid w:val="00E7544B"/>
    <w:rsid w:val="00E758EC"/>
    <w:rsid w:val="00E7701A"/>
    <w:rsid w:val="00E77A93"/>
    <w:rsid w:val="00E81654"/>
    <w:rsid w:val="00E8234C"/>
    <w:rsid w:val="00E82B64"/>
    <w:rsid w:val="00E8323B"/>
    <w:rsid w:val="00E83AA9"/>
    <w:rsid w:val="00E85928"/>
    <w:rsid w:val="00E87822"/>
    <w:rsid w:val="00E87A1D"/>
    <w:rsid w:val="00E90395"/>
    <w:rsid w:val="00E90E49"/>
    <w:rsid w:val="00E917F9"/>
    <w:rsid w:val="00E921D8"/>
    <w:rsid w:val="00E9272E"/>
    <w:rsid w:val="00E9291C"/>
    <w:rsid w:val="00E93732"/>
    <w:rsid w:val="00E93FFE"/>
    <w:rsid w:val="00E94F8A"/>
    <w:rsid w:val="00E95241"/>
    <w:rsid w:val="00E95451"/>
    <w:rsid w:val="00E97A38"/>
    <w:rsid w:val="00EA03F2"/>
    <w:rsid w:val="00EA09C0"/>
    <w:rsid w:val="00EA2731"/>
    <w:rsid w:val="00EA27EB"/>
    <w:rsid w:val="00EA3119"/>
    <w:rsid w:val="00EA43A9"/>
    <w:rsid w:val="00EA58C8"/>
    <w:rsid w:val="00EA7A41"/>
    <w:rsid w:val="00EA7B77"/>
    <w:rsid w:val="00EB06A8"/>
    <w:rsid w:val="00EB077B"/>
    <w:rsid w:val="00EB0D5E"/>
    <w:rsid w:val="00EB22AE"/>
    <w:rsid w:val="00EB3C1E"/>
    <w:rsid w:val="00EB4523"/>
    <w:rsid w:val="00EB4EA2"/>
    <w:rsid w:val="00EB52C9"/>
    <w:rsid w:val="00EB66C1"/>
    <w:rsid w:val="00EB7F0F"/>
    <w:rsid w:val="00EC24D5"/>
    <w:rsid w:val="00EC27C6"/>
    <w:rsid w:val="00EC3014"/>
    <w:rsid w:val="00EC4207"/>
    <w:rsid w:val="00EC5653"/>
    <w:rsid w:val="00EC6C5D"/>
    <w:rsid w:val="00EC71A7"/>
    <w:rsid w:val="00EC71CE"/>
    <w:rsid w:val="00EC7F9D"/>
    <w:rsid w:val="00ED04B4"/>
    <w:rsid w:val="00ED0B3A"/>
    <w:rsid w:val="00ED1006"/>
    <w:rsid w:val="00ED22BE"/>
    <w:rsid w:val="00ED381B"/>
    <w:rsid w:val="00ED558C"/>
    <w:rsid w:val="00ED73C7"/>
    <w:rsid w:val="00EE0B7A"/>
    <w:rsid w:val="00EE0F0E"/>
    <w:rsid w:val="00EE2022"/>
    <w:rsid w:val="00EE2D52"/>
    <w:rsid w:val="00EE3A9D"/>
    <w:rsid w:val="00EF0B0C"/>
    <w:rsid w:val="00EF0D19"/>
    <w:rsid w:val="00EF1268"/>
    <w:rsid w:val="00EF127D"/>
    <w:rsid w:val="00EF18FE"/>
    <w:rsid w:val="00EF2FEE"/>
    <w:rsid w:val="00EF332A"/>
    <w:rsid w:val="00EF38BD"/>
    <w:rsid w:val="00EF4C76"/>
    <w:rsid w:val="00EF4E9A"/>
    <w:rsid w:val="00EF5787"/>
    <w:rsid w:val="00EF60D0"/>
    <w:rsid w:val="00F039FE"/>
    <w:rsid w:val="00F0528D"/>
    <w:rsid w:val="00F06C67"/>
    <w:rsid w:val="00F06DFD"/>
    <w:rsid w:val="00F071D1"/>
    <w:rsid w:val="00F07533"/>
    <w:rsid w:val="00F102F0"/>
    <w:rsid w:val="00F10629"/>
    <w:rsid w:val="00F11A53"/>
    <w:rsid w:val="00F1203F"/>
    <w:rsid w:val="00F12684"/>
    <w:rsid w:val="00F126E5"/>
    <w:rsid w:val="00F12C52"/>
    <w:rsid w:val="00F13481"/>
    <w:rsid w:val="00F15077"/>
    <w:rsid w:val="00F15FA5"/>
    <w:rsid w:val="00F1638D"/>
    <w:rsid w:val="00F165E2"/>
    <w:rsid w:val="00F16CD8"/>
    <w:rsid w:val="00F1756F"/>
    <w:rsid w:val="00F2015B"/>
    <w:rsid w:val="00F205F9"/>
    <w:rsid w:val="00F209B7"/>
    <w:rsid w:val="00F23082"/>
    <w:rsid w:val="00F2376F"/>
    <w:rsid w:val="00F243D8"/>
    <w:rsid w:val="00F2576A"/>
    <w:rsid w:val="00F25A4C"/>
    <w:rsid w:val="00F25C42"/>
    <w:rsid w:val="00F26D18"/>
    <w:rsid w:val="00F305D2"/>
    <w:rsid w:val="00F30828"/>
    <w:rsid w:val="00F30D1F"/>
    <w:rsid w:val="00F313D6"/>
    <w:rsid w:val="00F31417"/>
    <w:rsid w:val="00F32180"/>
    <w:rsid w:val="00F3338B"/>
    <w:rsid w:val="00F33FEA"/>
    <w:rsid w:val="00F3403E"/>
    <w:rsid w:val="00F35631"/>
    <w:rsid w:val="00F3596B"/>
    <w:rsid w:val="00F40F0C"/>
    <w:rsid w:val="00F41012"/>
    <w:rsid w:val="00F41C3B"/>
    <w:rsid w:val="00F41E5A"/>
    <w:rsid w:val="00F43447"/>
    <w:rsid w:val="00F43644"/>
    <w:rsid w:val="00F4382D"/>
    <w:rsid w:val="00F43E53"/>
    <w:rsid w:val="00F448C6"/>
    <w:rsid w:val="00F44D07"/>
    <w:rsid w:val="00F46475"/>
    <w:rsid w:val="00F4766C"/>
    <w:rsid w:val="00F50301"/>
    <w:rsid w:val="00F5060E"/>
    <w:rsid w:val="00F507D1"/>
    <w:rsid w:val="00F519CE"/>
    <w:rsid w:val="00F51ADA"/>
    <w:rsid w:val="00F523D8"/>
    <w:rsid w:val="00F53A25"/>
    <w:rsid w:val="00F53F65"/>
    <w:rsid w:val="00F56CC9"/>
    <w:rsid w:val="00F57D22"/>
    <w:rsid w:val="00F60047"/>
    <w:rsid w:val="00F60203"/>
    <w:rsid w:val="00F607C5"/>
    <w:rsid w:val="00F60874"/>
    <w:rsid w:val="00F60DEA"/>
    <w:rsid w:val="00F6302A"/>
    <w:rsid w:val="00F635E4"/>
    <w:rsid w:val="00F63950"/>
    <w:rsid w:val="00F63C4C"/>
    <w:rsid w:val="00F64C2B"/>
    <w:rsid w:val="00F651BE"/>
    <w:rsid w:val="00F6555A"/>
    <w:rsid w:val="00F67326"/>
    <w:rsid w:val="00F67926"/>
    <w:rsid w:val="00F67F53"/>
    <w:rsid w:val="00F703BE"/>
    <w:rsid w:val="00F71F69"/>
    <w:rsid w:val="00F72B72"/>
    <w:rsid w:val="00F74BB9"/>
    <w:rsid w:val="00F74BCB"/>
    <w:rsid w:val="00F74CCE"/>
    <w:rsid w:val="00F75582"/>
    <w:rsid w:val="00F760F8"/>
    <w:rsid w:val="00F76EFA"/>
    <w:rsid w:val="00F77B3B"/>
    <w:rsid w:val="00F804BE"/>
    <w:rsid w:val="00F80CB7"/>
    <w:rsid w:val="00F80FDC"/>
    <w:rsid w:val="00F813A0"/>
    <w:rsid w:val="00F817CE"/>
    <w:rsid w:val="00F81CB6"/>
    <w:rsid w:val="00F8456C"/>
    <w:rsid w:val="00F859D8"/>
    <w:rsid w:val="00F868F5"/>
    <w:rsid w:val="00F86CAC"/>
    <w:rsid w:val="00F9056A"/>
    <w:rsid w:val="00F90F8D"/>
    <w:rsid w:val="00F92106"/>
    <w:rsid w:val="00F92782"/>
    <w:rsid w:val="00F92D18"/>
    <w:rsid w:val="00F93AA9"/>
    <w:rsid w:val="00F94AA9"/>
    <w:rsid w:val="00F94E97"/>
    <w:rsid w:val="00F96919"/>
    <w:rsid w:val="00F96985"/>
    <w:rsid w:val="00F96C45"/>
    <w:rsid w:val="00F97838"/>
    <w:rsid w:val="00F97E87"/>
    <w:rsid w:val="00FA2BB3"/>
    <w:rsid w:val="00FA386C"/>
    <w:rsid w:val="00FA3B66"/>
    <w:rsid w:val="00FA5EC0"/>
    <w:rsid w:val="00FA6070"/>
    <w:rsid w:val="00FA7EE0"/>
    <w:rsid w:val="00FB0E42"/>
    <w:rsid w:val="00FB127D"/>
    <w:rsid w:val="00FB3BCE"/>
    <w:rsid w:val="00FB4C80"/>
    <w:rsid w:val="00FB688E"/>
    <w:rsid w:val="00FB6A6A"/>
    <w:rsid w:val="00FB7682"/>
    <w:rsid w:val="00FB7A42"/>
    <w:rsid w:val="00FC0AD6"/>
    <w:rsid w:val="00FC0E29"/>
    <w:rsid w:val="00FC1116"/>
    <w:rsid w:val="00FC1DC5"/>
    <w:rsid w:val="00FC37FE"/>
    <w:rsid w:val="00FC4805"/>
    <w:rsid w:val="00FC4A57"/>
    <w:rsid w:val="00FC7429"/>
    <w:rsid w:val="00FC77C7"/>
    <w:rsid w:val="00FC7F26"/>
    <w:rsid w:val="00FD07F6"/>
    <w:rsid w:val="00FD0AD0"/>
    <w:rsid w:val="00FD1214"/>
    <w:rsid w:val="00FD12F2"/>
    <w:rsid w:val="00FD1B02"/>
    <w:rsid w:val="00FD1EC8"/>
    <w:rsid w:val="00FD47ED"/>
    <w:rsid w:val="00FD5354"/>
    <w:rsid w:val="00FD568D"/>
    <w:rsid w:val="00FD6D42"/>
    <w:rsid w:val="00FD74DB"/>
    <w:rsid w:val="00FD7660"/>
    <w:rsid w:val="00FE01DF"/>
    <w:rsid w:val="00FE01F3"/>
    <w:rsid w:val="00FE0655"/>
    <w:rsid w:val="00FE1075"/>
    <w:rsid w:val="00FE2365"/>
    <w:rsid w:val="00FE37D7"/>
    <w:rsid w:val="00FE3DC7"/>
    <w:rsid w:val="00FE45EC"/>
    <w:rsid w:val="00FE47E4"/>
    <w:rsid w:val="00FE4C7B"/>
    <w:rsid w:val="00FE6A2B"/>
    <w:rsid w:val="00FE7336"/>
    <w:rsid w:val="00FE787C"/>
    <w:rsid w:val="00FF03BF"/>
    <w:rsid w:val="00FF1CE4"/>
    <w:rsid w:val="00FF223A"/>
    <w:rsid w:val="00FF3BB4"/>
    <w:rsid w:val="00FF45A5"/>
    <w:rsid w:val="00FF5C91"/>
    <w:rsid w:val="00FF5E16"/>
    <w:rsid w:val="00FF5FB3"/>
    <w:rsid w:val="00FF68B2"/>
    <w:rsid w:val="00FF7EF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C663D3"/>
    <w:pPr>
      <w:spacing w:after="160" w:line="259" w:lineRule="auto"/>
      <w:jc w:val="both"/>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C663D3"/>
    <w:pPr>
      <w:spacing w:before="120" w:after="120"/>
      <w:jc w:val="center"/>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684D0B"/>
    <w:pPr>
      <w:numPr>
        <w:numId w:val="3"/>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DF3382"/>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autoRedefine/>
    <w:uiPriority w:val="34"/>
    <w:qFormat/>
    <w:rsid w:val="00CE0AA6"/>
    <w:pPr>
      <w:numPr>
        <w:numId w:val="30"/>
      </w:numPr>
      <w:spacing w:after="240"/>
    </w:pPr>
    <w:rPr>
      <w:rFonts w:eastAsia="Calibri"/>
      <w:lang w:val="x-none"/>
    </w:rPr>
  </w:style>
  <w:style w:type="character" w:customStyle="1" w:styleId="ListParagraphChar">
    <w:name w:val="List Paragraph Char"/>
    <w:link w:val="ListParagraph"/>
    <w:uiPriority w:val="34"/>
    <w:locked/>
    <w:rsid w:val="00CE0AA6"/>
    <w:rPr>
      <w:rFonts w:ascii="Arial" w:eastAsia="Calibri" w:hAnsi="Arial" w:cstheme="minorBidi"/>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8664A9"/>
    <w:rPr>
      <w:rFonts w:ascii="Arial" w:eastAsiaTheme="minorHAnsi" w:hAnsi="Arial" w:cstheme="minorBidi"/>
      <w:szCs w:val="22"/>
      <w:lang w:val="en-US" w:eastAsia="en-US"/>
    </w:rPr>
  </w:style>
  <w:style w:type="character" w:styleId="UnresolvedMention">
    <w:name w:val="Unresolved Mention"/>
    <w:basedOn w:val="DefaultParagraphFont"/>
    <w:uiPriority w:val="99"/>
    <w:unhideWhenUsed/>
    <w:rsid w:val="00821D5C"/>
    <w:rPr>
      <w:color w:val="605E5C"/>
      <w:shd w:val="clear" w:color="auto" w:fill="E1DFDD"/>
    </w:rPr>
  </w:style>
  <w:style w:type="character" w:styleId="Mention">
    <w:name w:val="Mention"/>
    <w:basedOn w:val="DefaultParagraphFont"/>
    <w:uiPriority w:val="99"/>
    <w:unhideWhenUsed/>
    <w:rsid w:val="00821D5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9347382">
      <w:bodyDiv w:val="1"/>
      <w:marLeft w:val="0"/>
      <w:marRight w:val="0"/>
      <w:marTop w:val="0"/>
      <w:marBottom w:val="0"/>
      <w:divBdr>
        <w:top w:val="none" w:sz="0" w:space="0" w:color="auto"/>
        <w:left w:val="none" w:sz="0" w:space="0" w:color="auto"/>
        <w:bottom w:val="none" w:sz="0" w:space="0" w:color="auto"/>
        <w:right w:val="none" w:sz="0" w:space="0" w:color="auto"/>
      </w:divBdr>
    </w:div>
    <w:div w:id="1166089003">
      <w:bodyDiv w:val="1"/>
      <w:marLeft w:val="0"/>
      <w:marRight w:val="0"/>
      <w:marTop w:val="0"/>
      <w:marBottom w:val="0"/>
      <w:divBdr>
        <w:top w:val="none" w:sz="0" w:space="0" w:color="auto"/>
        <w:left w:val="none" w:sz="0" w:space="0" w:color="auto"/>
        <w:bottom w:val="none" w:sz="0" w:space="0" w:color="auto"/>
        <w:right w:val="none" w:sz="0" w:space="0" w:color="auto"/>
      </w:divBdr>
      <w:divsChild>
        <w:div w:id="70129467">
          <w:marLeft w:val="0"/>
          <w:marRight w:val="0"/>
          <w:marTop w:val="0"/>
          <w:marBottom w:val="0"/>
          <w:divBdr>
            <w:top w:val="none" w:sz="0" w:space="0" w:color="auto"/>
            <w:left w:val="none" w:sz="0" w:space="0" w:color="auto"/>
            <w:bottom w:val="none" w:sz="0" w:space="0" w:color="auto"/>
            <w:right w:val="none" w:sz="0" w:space="0" w:color="auto"/>
          </w:divBdr>
          <w:divsChild>
            <w:div w:id="960107628">
              <w:marLeft w:val="0"/>
              <w:marRight w:val="0"/>
              <w:marTop w:val="0"/>
              <w:marBottom w:val="0"/>
              <w:divBdr>
                <w:top w:val="none" w:sz="0" w:space="0" w:color="auto"/>
                <w:left w:val="none" w:sz="0" w:space="0" w:color="auto"/>
                <w:bottom w:val="none" w:sz="0" w:space="0" w:color="auto"/>
                <w:right w:val="none" w:sz="0" w:space="0" w:color="auto"/>
              </w:divBdr>
              <w:divsChild>
                <w:div w:id="673414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6185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D43180-5203-46D9-9115-4EAE4E798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4455</Words>
  <Characters>26399</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30793</CharactersWithSpaces>
  <SharedDoc>false</SharedDoc>
  <HLinks>
    <vt:vector size="288" baseType="variant">
      <vt:variant>
        <vt:i4>1769527</vt:i4>
      </vt:variant>
      <vt:variant>
        <vt:i4>200</vt:i4>
      </vt:variant>
      <vt:variant>
        <vt:i4>0</vt:i4>
      </vt:variant>
      <vt:variant>
        <vt:i4>5</vt:i4>
      </vt:variant>
      <vt:variant>
        <vt:lpwstr/>
      </vt:variant>
      <vt:variant>
        <vt:lpwstr>_Toc102058149</vt:lpwstr>
      </vt:variant>
      <vt:variant>
        <vt:i4>1769527</vt:i4>
      </vt:variant>
      <vt:variant>
        <vt:i4>197</vt:i4>
      </vt:variant>
      <vt:variant>
        <vt:i4>0</vt:i4>
      </vt:variant>
      <vt:variant>
        <vt:i4>5</vt:i4>
      </vt:variant>
      <vt:variant>
        <vt:lpwstr/>
      </vt:variant>
      <vt:variant>
        <vt:lpwstr>_Toc102058148</vt:lpwstr>
      </vt:variant>
      <vt:variant>
        <vt:i4>1769527</vt:i4>
      </vt:variant>
      <vt:variant>
        <vt:i4>194</vt:i4>
      </vt:variant>
      <vt:variant>
        <vt:i4>0</vt:i4>
      </vt:variant>
      <vt:variant>
        <vt:i4>5</vt:i4>
      </vt:variant>
      <vt:variant>
        <vt:lpwstr/>
      </vt:variant>
      <vt:variant>
        <vt:lpwstr>_Toc102058146</vt:lpwstr>
      </vt:variant>
      <vt:variant>
        <vt:i4>1769527</vt:i4>
      </vt:variant>
      <vt:variant>
        <vt:i4>191</vt:i4>
      </vt:variant>
      <vt:variant>
        <vt:i4>0</vt:i4>
      </vt:variant>
      <vt:variant>
        <vt:i4>5</vt:i4>
      </vt:variant>
      <vt:variant>
        <vt:lpwstr/>
      </vt:variant>
      <vt:variant>
        <vt:lpwstr>_Toc102058145</vt:lpwstr>
      </vt:variant>
      <vt:variant>
        <vt:i4>1769527</vt:i4>
      </vt:variant>
      <vt:variant>
        <vt:i4>188</vt:i4>
      </vt:variant>
      <vt:variant>
        <vt:i4>0</vt:i4>
      </vt:variant>
      <vt:variant>
        <vt:i4>5</vt:i4>
      </vt:variant>
      <vt:variant>
        <vt:lpwstr/>
      </vt:variant>
      <vt:variant>
        <vt:lpwstr>_Toc102058144</vt:lpwstr>
      </vt:variant>
      <vt:variant>
        <vt:i4>1769527</vt:i4>
      </vt:variant>
      <vt:variant>
        <vt:i4>185</vt:i4>
      </vt:variant>
      <vt:variant>
        <vt:i4>0</vt:i4>
      </vt:variant>
      <vt:variant>
        <vt:i4>5</vt:i4>
      </vt:variant>
      <vt:variant>
        <vt:lpwstr/>
      </vt:variant>
      <vt:variant>
        <vt:lpwstr>_Toc102058142</vt:lpwstr>
      </vt:variant>
      <vt:variant>
        <vt:i4>1769527</vt:i4>
      </vt:variant>
      <vt:variant>
        <vt:i4>182</vt:i4>
      </vt:variant>
      <vt:variant>
        <vt:i4>0</vt:i4>
      </vt:variant>
      <vt:variant>
        <vt:i4>5</vt:i4>
      </vt:variant>
      <vt:variant>
        <vt:lpwstr/>
      </vt:variant>
      <vt:variant>
        <vt:lpwstr>_Toc102058141</vt:lpwstr>
      </vt:variant>
      <vt:variant>
        <vt:i4>1769527</vt:i4>
      </vt:variant>
      <vt:variant>
        <vt:i4>179</vt:i4>
      </vt:variant>
      <vt:variant>
        <vt:i4>0</vt:i4>
      </vt:variant>
      <vt:variant>
        <vt:i4>5</vt:i4>
      </vt:variant>
      <vt:variant>
        <vt:lpwstr/>
      </vt:variant>
      <vt:variant>
        <vt:lpwstr>_Toc102058140</vt:lpwstr>
      </vt:variant>
      <vt:variant>
        <vt:i4>1835063</vt:i4>
      </vt:variant>
      <vt:variant>
        <vt:i4>176</vt:i4>
      </vt:variant>
      <vt:variant>
        <vt:i4>0</vt:i4>
      </vt:variant>
      <vt:variant>
        <vt:i4>5</vt:i4>
      </vt:variant>
      <vt:variant>
        <vt:lpwstr/>
      </vt:variant>
      <vt:variant>
        <vt:lpwstr>_Toc102058139</vt:lpwstr>
      </vt:variant>
      <vt:variant>
        <vt:i4>1835063</vt:i4>
      </vt:variant>
      <vt:variant>
        <vt:i4>173</vt:i4>
      </vt:variant>
      <vt:variant>
        <vt:i4>0</vt:i4>
      </vt:variant>
      <vt:variant>
        <vt:i4>5</vt:i4>
      </vt:variant>
      <vt:variant>
        <vt:lpwstr/>
      </vt:variant>
      <vt:variant>
        <vt:lpwstr>_Toc102058138</vt:lpwstr>
      </vt:variant>
      <vt:variant>
        <vt:i4>1835063</vt:i4>
      </vt:variant>
      <vt:variant>
        <vt:i4>170</vt:i4>
      </vt:variant>
      <vt:variant>
        <vt:i4>0</vt:i4>
      </vt:variant>
      <vt:variant>
        <vt:i4>5</vt:i4>
      </vt:variant>
      <vt:variant>
        <vt:lpwstr/>
      </vt:variant>
      <vt:variant>
        <vt:lpwstr>_Toc102058137</vt:lpwstr>
      </vt:variant>
      <vt:variant>
        <vt:i4>1835063</vt:i4>
      </vt:variant>
      <vt:variant>
        <vt:i4>167</vt:i4>
      </vt:variant>
      <vt:variant>
        <vt:i4>0</vt:i4>
      </vt:variant>
      <vt:variant>
        <vt:i4>5</vt:i4>
      </vt:variant>
      <vt:variant>
        <vt:lpwstr/>
      </vt:variant>
      <vt:variant>
        <vt:lpwstr>_Toc102058136</vt:lpwstr>
      </vt:variant>
      <vt:variant>
        <vt:i4>1835063</vt:i4>
      </vt:variant>
      <vt:variant>
        <vt:i4>164</vt:i4>
      </vt:variant>
      <vt:variant>
        <vt:i4>0</vt:i4>
      </vt:variant>
      <vt:variant>
        <vt:i4>5</vt:i4>
      </vt:variant>
      <vt:variant>
        <vt:lpwstr/>
      </vt:variant>
      <vt:variant>
        <vt:lpwstr>_Toc102058135</vt:lpwstr>
      </vt:variant>
      <vt:variant>
        <vt:i4>1835063</vt:i4>
      </vt:variant>
      <vt:variant>
        <vt:i4>161</vt:i4>
      </vt:variant>
      <vt:variant>
        <vt:i4>0</vt:i4>
      </vt:variant>
      <vt:variant>
        <vt:i4>5</vt:i4>
      </vt:variant>
      <vt:variant>
        <vt:lpwstr/>
      </vt:variant>
      <vt:variant>
        <vt:lpwstr>_Toc102058134</vt:lpwstr>
      </vt:variant>
      <vt:variant>
        <vt:i4>1835063</vt:i4>
      </vt:variant>
      <vt:variant>
        <vt:i4>158</vt:i4>
      </vt:variant>
      <vt:variant>
        <vt:i4>0</vt:i4>
      </vt:variant>
      <vt:variant>
        <vt:i4>5</vt:i4>
      </vt:variant>
      <vt:variant>
        <vt:lpwstr/>
      </vt:variant>
      <vt:variant>
        <vt:lpwstr>_Toc102058133</vt:lpwstr>
      </vt:variant>
      <vt:variant>
        <vt:i4>1835063</vt:i4>
      </vt:variant>
      <vt:variant>
        <vt:i4>155</vt:i4>
      </vt:variant>
      <vt:variant>
        <vt:i4>0</vt:i4>
      </vt:variant>
      <vt:variant>
        <vt:i4>5</vt:i4>
      </vt:variant>
      <vt:variant>
        <vt:lpwstr/>
      </vt:variant>
      <vt:variant>
        <vt:lpwstr>_Toc102058132</vt:lpwstr>
      </vt:variant>
      <vt:variant>
        <vt:i4>1835063</vt:i4>
      </vt:variant>
      <vt:variant>
        <vt:i4>152</vt:i4>
      </vt:variant>
      <vt:variant>
        <vt:i4>0</vt:i4>
      </vt:variant>
      <vt:variant>
        <vt:i4>5</vt:i4>
      </vt:variant>
      <vt:variant>
        <vt:lpwstr/>
      </vt:variant>
      <vt:variant>
        <vt:lpwstr>_Toc102058131</vt:lpwstr>
      </vt:variant>
      <vt:variant>
        <vt:i4>1835063</vt:i4>
      </vt:variant>
      <vt:variant>
        <vt:i4>149</vt:i4>
      </vt:variant>
      <vt:variant>
        <vt:i4>0</vt:i4>
      </vt:variant>
      <vt:variant>
        <vt:i4>5</vt:i4>
      </vt:variant>
      <vt:variant>
        <vt:lpwstr/>
      </vt:variant>
      <vt:variant>
        <vt:lpwstr>_Toc102058130</vt:lpwstr>
      </vt:variant>
      <vt:variant>
        <vt:i4>1900599</vt:i4>
      </vt:variant>
      <vt:variant>
        <vt:i4>146</vt:i4>
      </vt:variant>
      <vt:variant>
        <vt:i4>0</vt:i4>
      </vt:variant>
      <vt:variant>
        <vt:i4>5</vt:i4>
      </vt:variant>
      <vt:variant>
        <vt:lpwstr/>
      </vt:variant>
      <vt:variant>
        <vt:lpwstr>_Toc102058129</vt:lpwstr>
      </vt:variant>
      <vt:variant>
        <vt:i4>1900599</vt:i4>
      </vt:variant>
      <vt:variant>
        <vt:i4>143</vt:i4>
      </vt:variant>
      <vt:variant>
        <vt:i4>0</vt:i4>
      </vt:variant>
      <vt:variant>
        <vt:i4>5</vt:i4>
      </vt:variant>
      <vt:variant>
        <vt:lpwstr/>
      </vt:variant>
      <vt:variant>
        <vt:lpwstr>_Toc102058128</vt:lpwstr>
      </vt:variant>
      <vt:variant>
        <vt:i4>1900599</vt:i4>
      </vt:variant>
      <vt:variant>
        <vt:i4>140</vt:i4>
      </vt:variant>
      <vt:variant>
        <vt:i4>0</vt:i4>
      </vt:variant>
      <vt:variant>
        <vt:i4>5</vt:i4>
      </vt:variant>
      <vt:variant>
        <vt:lpwstr/>
      </vt:variant>
      <vt:variant>
        <vt:lpwstr>_Toc102058127</vt:lpwstr>
      </vt:variant>
      <vt:variant>
        <vt:i4>1900599</vt:i4>
      </vt:variant>
      <vt:variant>
        <vt:i4>137</vt:i4>
      </vt:variant>
      <vt:variant>
        <vt:i4>0</vt:i4>
      </vt:variant>
      <vt:variant>
        <vt:i4>5</vt:i4>
      </vt:variant>
      <vt:variant>
        <vt:lpwstr/>
      </vt:variant>
      <vt:variant>
        <vt:lpwstr>_Toc102058126</vt:lpwstr>
      </vt:variant>
      <vt:variant>
        <vt:i4>1900599</vt:i4>
      </vt:variant>
      <vt:variant>
        <vt:i4>134</vt:i4>
      </vt:variant>
      <vt:variant>
        <vt:i4>0</vt:i4>
      </vt:variant>
      <vt:variant>
        <vt:i4>5</vt:i4>
      </vt:variant>
      <vt:variant>
        <vt:lpwstr/>
      </vt:variant>
      <vt:variant>
        <vt:lpwstr>_Toc102058125</vt:lpwstr>
      </vt:variant>
      <vt:variant>
        <vt:i4>1900599</vt:i4>
      </vt:variant>
      <vt:variant>
        <vt:i4>131</vt:i4>
      </vt:variant>
      <vt:variant>
        <vt:i4>0</vt:i4>
      </vt:variant>
      <vt:variant>
        <vt:i4>5</vt:i4>
      </vt:variant>
      <vt:variant>
        <vt:lpwstr/>
      </vt:variant>
      <vt:variant>
        <vt:lpwstr>_Toc102058124</vt:lpwstr>
      </vt:variant>
      <vt:variant>
        <vt:i4>1900599</vt:i4>
      </vt:variant>
      <vt:variant>
        <vt:i4>128</vt:i4>
      </vt:variant>
      <vt:variant>
        <vt:i4>0</vt:i4>
      </vt:variant>
      <vt:variant>
        <vt:i4>5</vt:i4>
      </vt:variant>
      <vt:variant>
        <vt:lpwstr/>
      </vt:variant>
      <vt:variant>
        <vt:lpwstr>_Toc102058123</vt:lpwstr>
      </vt:variant>
      <vt:variant>
        <vt:i4>1900599</vt:i4>
      </vt:variant>
      <vt:variant>
        <vt:i4>122</vt:i4>
      </vt:variant>
      <vt:variant>
        <vt:i4>0</vt:i4>
      </vt:variant>
      <vt:variant>
        <vt:i4>5</vt:i4>
      </vt:variant>
      <vt:variant>
        <vt:lpwstr/>
      </vt:variant>
      <vt:variant>
        <vt:lpwstr>_Toc102058121</vt:lpwstr>
      </vt:variant>
      <vt:variant>
        <vt:i4>1900599</vt:i4>
      </vt:variant>
      <vt:variant>
        <vt:i4>119</vt:i4>
      </vt:variant>
      <vt:variant>
        <vt:i4>0</vt:i4>
      </vt:variant>
      <vt:variant>
        <vt:i4>5</vt:i4>
      </vt:variant>
      <vt:variant>
        <vt:lpwstr/>
      </vt:variant>
      <vt:variant>
        <vt:lpwstr>_Toc102058120</vt:lpwstr>
      </vt:variant>
      <vt:variant>
        <vt:i4>1966135</vt:i4>
      </vt:variant>
      <vt:variant>
        <vt:i4>116</vt:i4>
      </vt:variant>
      <vt:variant>
        <vt:i4>0</vt:i4>
      </vt:variant>
      <vt:variant>
        <vt:i4>5</vt:i4>
      </vt:variant>
      <vt:variant>
        <vt:lpwstr/>
      </vt:variant>
      <vt:variant>
        <vt:lpwstr>_Toc102058119</vt:lpwstr>
      </vt:variant>
      <vt:variant>
        <vt:i4>1966135</vt:i4>
      </vt:variant>
      <vt:variant>
        <vt:i4>113</vt:i4>
      </vt:variant>
      <vt:variant>
        <vt:i4>0</vt:i4>
      </vt:variant>
      <vt:variant>
        <vt:i4>5</vt:i4>
      </vt:variant>
      <vt:variant>
        <vt:lpwstr/>
      </vt:variant>
      <vt:variant>
        <vt:lpwstr>_Toc102058118</vt:lpwstr>
      </vt:variant>
      <vt:variant>
        <vt:i4>1966135</vt:i4>
      </vt:variant>
      <vt:variant>
        <vt:i4>110</vt:i4>
      </vt:variant>
      <vt:variant>
        <vt:i4>0</vt:i4>
      </vt:variant>
      <vt:variant>
        <vt:i4>5</vt:i4>
      </vt:variant>
      <vt:variant>
        <vt:lpwstr/>
      </vt:variant>
      <vt:variant>
        <vt:lpwstr>_Toc102058117</vt:lpwstr>
      </vt:variant>
      <vt:variant>
        <vt:i4>1966135</vt:i4>
      </vt:variant>
      <vt:variant>
        <vt:i4>107</vt:i4>
      </vt:variant>
      <vt:variant>
        <vt:i4>0</vt:i4>
      </vt:variant>
      <vt:variant>
        <vt:i4>5</vt:i4>
      </vt:variant>
      <vt:variant>
        <vt:lpwstr/>
      </vt:variant>
      <vt:variant>
        <vt:lpwstr>_Toc102058116</vt:lpwstr>
      </vt:variant>
      <vt:variant>
        <vt:i4>1966135</vt:i4>
      </vt:variant>
      <vt:variant>
        <vt:i4>104</vt:i4>
      </vt:variant>
      <vt:variant>
        <vt:i4>0</vt:i4>
      </vt:variant>
      <vt:variant>
        <vt:i4>5</vt:i4>
      </vt:variant>
      <vt:variant>
        <vt:lpwstr/>
      </vt:variant>
      <vt:variant>
        <vt:lpwstr>_Toc102058115</vt:lpwstr>
      </vt:variant>
      <vt:variant>
        <vt:i4>1966135</vt:i4>
      </vt:variant>
      <vt:variant>
        <vt:i4>101</vt:i4>
      </vt:variant>
      <vt:variant>
        <vt:i4>0</vt:i4>
      </vt:variant>
      <vt:variant>
        <vt:i4>5</vt:i4>
      </vt:variant>
      <vt:variant>
        <vt:lpwstr/>
      </vt:variant>
      <vt:variant>
        <vt:lpwstr>_Toc102058114</vt:lpwstr>
      </vt:variant>
      <vt:variant>
        <vt:i4>1966135</vt:i4>
      </vt:variant>
      <vt:variant>
        <vt:i4>98</vt:i4>
      </vt:variant>
      <vt:variant>
        <vt:i4>0</vt:i4>
      </vt:variant>
      <vt:variant>
        <vt:i4>5</vt:i4>
      </vt:variant>
      <vt:variant>
        <vt:lpwstr/>
      </vt:variant>
      <vt:variant>
        <vt:lpwstr>_Toc102058113</vt:lpwstr>
      </vt:variant>
      <vt:variant>
        <vt:i4>1966135</vt:i4>
      </vt:variant>
      <vt:variant>
        <vt:i4>95</vt:i4>
      </vt:variant>
      <vt:variant>
        <vt:i4>0</vt:i4>
      </vt:variant>
      <vt:variant>
        <vt:i4>5</vt:i4>
      </vt:variant>
      <vt:variant>
        <vt:lpwstr/>
      </vt:variant>
      <vt:variant>
        <vt:lpwstr>_Toc102058112</vt:lpwstr>
      </vt:variant>
      <vt:variant>
        <vt:i4>1966135</vt:i4>
      </vt:variant>
      <vt:variant>
        <vt:i4>92</vt:i4>
      </vt:variant>
      <vt:variant>
        <vt:i4>0</vt:i4>
      </vt:variant>
      <vt:variant>
        <vt:i4>5</vt:i4>
      </vt:variant>
      <vt:variant>
        <vt:lpwstr/>
      </vt:variant>
      <vt:variant>
        <vt:lpwstr>_Toc102058111</vt:lpwstr>
      </vt:variant>
      <vt:variant>
        <vt:i4>1966135</vt:i4>
      </vt:variant>
      <vt:variant>
        <vt:i4>89</vt:i4>
      </vt:variant>
      <vt:variant>
        <vt:i4>0</vt:i4>
      </vt:variant>
      <vt:variant>
        <vt:i4>5</vt:i4>
      </vt:variant>
      <vt:variant>
        <vt:lpwstr/>
      </vt:variant>
      <vt:variant>
        <vt:lpwstr>_Toc102058110</vt:lpwstr>
      </vt:variant>
      <vt:variant>
        <vt:i4>2031671</vt:i4>
      </vt:variant>
      <vt:variant>
        <vt:i4>86</vt:i4>
      </vt:variant>
      <vt:variant>
        <vt:i4>0</vt:i4>
      </vt:variant>
      <vt:variant>
        <vt:i4>5</vt:i4>
      </vt:variant>
      <vt:variant>
        <vt:lpwstr/>
      </vt:variant>
      <vt:variant>
        <vt:lpwstr>_Toc102058109</vt:lpwstr>
      </vt:variant>
      <vt:variant>
        <vt:i4>2031671</vt:i4>
      </vt:variant>
      <vt:variant>
        <vt:i4>83</vt:i4>
      </vt:variant>
      <vt:variant>
        <vt:i4>0</vt:i4>
      </vt:variant>
      <vt:variant>
        <vt:i4>5</vt:i4>
      </vt:variant>
      <vt:variant>
        <vt:lpwstr/>
      </vt:variant>
      <vt:variant>
        <vt:lpwstr>_Toc102058108</vt:lpwstr>
      </vt:variant>
      <vt:variant>
        <vt:i4>2031671</vt:i4>
      </vt:variant>
      <vt:variant>
        <vt:i4>80</vt:i4>
      </vt:variant>
      <vt:variant>
        <vt:i4>0</vt:i4>
      </vt:variant>
      <vt:variant>
        <vt:i4>5</vt:i4>
      </vt:variant>
      <vt:variant>
        <vt:lpwstr/>
      </vt:variant>
      <vt:variant>
        <vt:lpwstr>_Toc102058107</vt:lpwstr>
      </vt:variant>
      <vt:variant>
        <vt:i4>2031671</vt:i4>
      </vt:variant>
      <vt:variant>
        <vt:i4>77</vt:i4>
      </vt:variant>
      <vt:variant>
        <vt:i4>0</vt:i4>
      </vt:variant>
      <vt:variant>
        <vt:i4>5</vt:i4>
      </vt:variant>
      <vt:variant>
        <vt:lpwstr/>
      </vt:variant>
      <vt:variant>
        <vt:lpwstr>_Toc102058106</vt:lpwstr>
      </vt:variant>
      <vt:variant>
        <vt:i4>2031671</vt:i4>
      </vt:variant>
      <vt:variant>
        <vt:i4>74</vt:i4>
      </vt:variant>
      <vt:variant>
        <vt:i4>0</vt:i4>
      </vt:variant>
      <vt:variant>
        <vt:i4>5</vt:i4>
      </vt:variant>
      <vt:variant>
        <vt:lpwstr/>
      </vt:variant>
      <vt:variant>
        <vt:lpwstr>_Toc102058105</vt:lpwstr>
      </vt:variant>
      <vt:variant>
        <vt:i4>2031671</vt:i4>
      </vt:variant>
      <vt:variant>
        <vt:i4>71</vt:i4>
      </vt:variant>
      <vt:variant>
        <vt:i4>0</vt:i4>
      </vt:variant>
      <vt:variant>
        <vt:i4>5</vt:i4>
      </vt:variant>
      <vt:variant>
        <vt:lpwstr/>
      </vt:variant>
      <vt:variant>
        <vt:lpwstr>_Toc102058104</vt:lpwstr>
      </vt:variant>
      <vt:variant>
        <vt:i4>2031671</vt:i4>
      </vt:variant>
      <vt:variant>
        <vt:i4>68</vt:i4>
      </vt:variant>
      <vt:variant>
        <vt:i4>0</vt:i4>
      </vt:variant>
      <vt:variant>
        <vt:i4>5</vt:i4>
      </vt:variant>
      <vt:variant>
        <vt:lpwstr/>
      </vt:variant>
      <vt:variant>
        <vt:lpwstr>_Toc102058103</vt:lpwstr>
      </vt:variant>
      <vt:variant>
        <vt:i4>2031671</vt:i4>
      </vt:variant>
      <vt:variant>
        <vt:i4>65</vt:i4>
      </vt:variant>
      <vt:variant>
        <vt:i4>0</vt:i4>
      </vt:variant>
      <vt:variant>
        <vt:i4>5</vt:i4>
      </vt:variant>
      <vt:variant>
        <vt:lpwstr/>
      </vt:variant>
      <vt:variant>
        <vt:lpwstr>_Toc102058102</vt:lpwstr>
      </vt:variant>
      <vt:variant>
        <vt:i4>2031671</vt:i4>
      </vt:variant>
      <vt:variant>
        <vt:i4>62</vt:i4>
      </vt:variant>
      <vt:variant>
        <vt:i4>0</vt:i4>
      </vt:variant>
      <vt:variant>
        <vt:i4>5</vt:i4>
      </vt:variant>
      <vt:variant>
        <vt:lpwstr/>
      </vt:variant>
      <vt:variant>
        <vt:lpwstr>_Toc102058101</vt:lpwstr>
      </vt:variant>
      <vt:variant>
        <vt:i4>2031671</vt:i4>
      </vt:variant>
      <vt:variant>
        <vt:i4>59</vt:i4>
      </vt:variant>
      <vt:variant>
        <vt:i4>0</vt:i4>
      </vt:variant>
      <vt:variant>
        <vt:i4>5</vt:i4>
      </vt:variant>
      <vt:variant>
        <vt:lpwstr/>
      </vt:variant>
      <vt:variant>
        <vt:lpwstr>_Toc102058100</vt:lpwstr>
      </vt:variant>
      <vt:variant>
        <vt:i4>1441846</vt:i4>
      </vt:variant>
      <vt:variant>
        <vt:i4>56</vt:i4>
      </vt:variant>
      <vt:variant>
        <vt:i4>0</vt:i4>
      </vt:variant>
      <vt:variant>
        <vt:i4>5</vt:i4>
      </vt:variant>
      <vt:variant>
        <vt:lpwstr/>
      </vt:variant>
      <vt:variant>
        <vt:lpwstr>_Toc102058099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2022-04-29T18:15:00Z</dcterms:created>
  <dcterms:modified xsi:type="dcterms:W3CDTF">2022-04-29T20:07:00Z</dcterms:modified>
  <cp:category/>
</cp:coreProperties>
</file>